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«РЖД» подает кассационную жалобу на судебные акты по делу № А51-453/2021 и ходатайствует о зачете в счет уплаты за нее государственной пошлины 3 000 рублей, уплаченных по платежному поручению от 21.04.2020 № 2174844 и возвращенных Тринадцатым арбитражным апелляционным судом в связи с несостоявшейся подачей апелляционной жалобы по делу № А56-7978/2020. В силу статьи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подлежит уплате государственная пошлина в сумме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и представленные в его обоснование документы, суд признает соблюденными предъявляемые к зачету пошлины требования и удовлетворяет заявление о зачете. Руководствуясь статьями 104 , 184 и 185 Арбитражного процессуального кодекса Российской Федерации, статьями 333.21 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открытого акционерного общества «Российские железные дороги» о зачете государственной пошлины при подаче кассационной жалобы на решение Арбитражного суда Приморского края от 26.05.2021 по делу № А51-453/2021, постановление Пятого арбитражного апелляционного суда от 16.08.2021 и постановление Арбитражного суда Дальневосточного округа от 23.11.2021 по тому же делу удовлетворить. Считать государственную пошлину в размере 3 000 рублей, уплаченную по платежному поручению от 21.04.2020 № 2174844, уплаченной за подачу кассационной жалобы на судебные акты по делу по делу № А51-453/2021 Арбитражного суда Приморского края. Судья Верховного Суда Российской Федерации Н.А. Ксенофонтова Суд: Верховный Суд РФ (подробнее) Истцы: ОАО "Российские железные дороги" (подробнее) Ответчики: ООО "Техпром" (подробнее) Иные лица: Арбитражный суд Дальневосточного округа (подробнее) Арбитражный суд Хабаровского края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