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(далее – ТСН) «Еропкинский 16» обратилось в Арбитражный суд города Москвы с иском к индивидуальными предпринимателям (далее – ИП) Ланкиной Ольге Валерьевне и Ланкину Денису Александровичу о взыскании обязательных платежей и взносов на содержание общего имущества многоквартирного дома, неустойки. В свою очередь ИП Ланкина О.В., ИП Ланкин Д.А. заявили встречные требования о взыскании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Правительство Москвы, Мосгорнаследие, Иванов Владимир Леонтьевич, Фоменков Михаил Анатольевич. Вступившим в законную силу определением Арбитражного суда города Москвы от 16.03.2020, по ходатайству ответчиков назначена комиссионная судебная экспертиза, проведение которой поручено АНО «Судебный эксперт». Вступившим в законную силу определением Арбитражного суда города Москвы от 05.02.2021, принят отказ от первоначального иска, производство по делу в части первоначального иска прекращено. 2 Вступившим в законную силу определением Арбитражного суда города Москвы от 30.04.2021, оставленным без изменения постановлением Девятого арбитражного апелляционного суда от 07.10.2021 и постановлением Арбитражного суда Московского округа от 28.12.2021, по ходатайству ТСН «Еропкинский 16» уменьшена стоимость экспертизы, проведенной АНО «Судебный эксперт», до 25 000 рублей. Определением Арбитражного суда города Москвы от 11.05.2021, оставленным без изменения постановлением Девятого арбитражного апелляционного суда от 06.07.2021 и постановлением Арбитражного суда Московского округа от 11.08.2021, по ходатайству ответчиков назначена повторная судебная экспертиза, проведение которой поручено АНО «Столичный центр юридической диагностики и судебной экспертизы». В кассационных жалобах, поданных в Верховный Суд Российской Федерации, заявители просят отменить судебные акты об уменьшении стоимости экспертизы, ссылаясь на несоответствие выводов судов фактическим обстоятельствам дела, а также существенное нарушение норм процессуального права. В обоснование доводов жалоб заявители указывают, что у суда отсутствовали правовые основания для уменьшения стоимости экспертизы на столь значительную величину, учитывая ее итоги, отраженные в соответствующем заключении.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Уменьшая стоимость экспертизы до 25 000 рублей, суды руководствовались статьями 82, 87 АПК РФ, разъяснениями, изложенными в пункте 25 постановления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и исходили из того, что экспертное заключение, составленное АНО «Судебный эксперт», нельзя признать полным и достоверным, а его выявленные недостатки (пороки) повлекли назначение дополнительной судебной экспертизы, что значительно увеличило судебных расходов лиц, участвующих в деле. Доводы кассационных жалоб не свидетельствуют о допущенных судами нарушениях норм материального и процессуального права, которые бы служили 3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товарищества собственников недвижимости «Еропкинский 16» и Фоменкова Михаила Анатольевича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