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04.05.2021, оставленным без изменения постановлениями Девятого арбитражного апелляционного суда от 30.07.2021 и Арбитражного суда Московского округа от 23.11.2021, в удовлетворении заявленных требований отказано. В кассационной жалобе учреждение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(бездействие) учреждения (заказчик) при проведении электронного аукциона на оказание услуг по предоставлению доступа к информационному ресурсу, содержащему сведения о зарегистрированных юридических лицах и индивидуальных предпринимателях, с возможностью проведения анализа их финансового состояния и участия в торгово-закупочной деятельности антимонопольным органом вынесено решение. Основанием для принятия решения послужили выводы управления о том, что действия заказчика в части ненадлежащего установления положений документации об аукционе вводят участников закупки в заблуждение и противоречат положениям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заказчиком неправомерно не установлен в документации запрет на допуск программного обеспечения, происходящего из иностранных государств, а также не размещено обоснование невозможности соблюдения запрета в соответствии с постановлением Правительства Российской Федерации от 16.11.2015 №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(далее - Постановление № 1236). Предписанием управления на учреждение возложена обязанность устранить допущенные нарушения. Не согласившись с ненормативными правовыми актами антимонопольного органа, учреждение обратилось в арбитражный суд. Исследовав и оценив представленные в материалы дела доказательства, руководствуясь положениями статей 14, 33, 64, 66 Закона о контрактной системе, Федерального закона от 27.07.2006 № 149-ФЗ «Об информации, информационных технологиях и о защите информации», Постановлением № 1236, Общероссийским классификатором продукции по видам экономической деятельности ОК 034-2014 (КПЕС 2008), утвержденным 3 приказом Госстандарта от 31.01.2014 № 14-ст, суды пришли к выводу об отсутствии оснований для удовлетворения заявленных требований. Судебные инстанции исходили из того, что руководствуясь неверным кодом Общероссийского классификатора продукции по видам экономической деятельности, заказчик ограничивает круг потенциальных участников закупки, и такие действия нарушают пункт 1 части 1 статьи 64 Закона о контрактной системе; заказчиком в документации об аукционе неправомерно не установлен запрет на допуск программного обеспечения, происходящего из иностранных государств, и не размещено обоснование невозможности соблюдения запрета в нарушение части 3 статьи 14 Закона о контрактной системе, Постановления № 1236. При исследовании обстоятельств дела установлено, что исходя из описания объекта закупки учреждению необходимы услуги по предоставлению доступа к информационному ресурсу, в связи с чем избрание кода по ОКПД2 63.11.13.000 - «Услуги по предоставлению программного обеспечения без его размещения на компьютерном оборудовании пользователя» признано неправомерным; в рамках исполнения государственного контракта, заключенного по результатам проведения аукциона, будут оказываться услуги с использованием программного обеспечения, в связи с чем необходимо соблюдение учреждением положений Постановления № 1236.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Московской области «Московский областной центр информационно-коммуникационных технологий»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