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Дитятковская М.В. обратилась в суд с заявлением об обязании бывшего руководителя должника Кущея Дениса Владимировича передать имущество должника. Определением Арбитражного суда Омской области от 30.03.2017 отказано в удовлетворении заявления. Постановлением Восьмого арбитражного апелляционного суда от 13.07.2017 изменено определение суда первой инстанции от 30.03.2017, Кущей Д.В. обязан передать конкурсному управляющему имущество должника. Впоследствии конкурсный управляющий Дитятковская М.В. обратилась в суд с заявлением об изменении способа и порядка исполнения постановления апелляционного суда от 13.07.2017 на взыскание с Кущея Д.В. действительной стоимости имущества. Определением Арбитражного суда Омской области от 09.06.2021 изменён способ исполнения постановления апелляционного суда от 13.07.2017, с Кущея Д.В. в конкурсную массу должника взыскано 14 162 000 рублей. 2 Постановлением Восьмого арбитражного апелляционного суда от 25.08.2021, оставленным без изменения постановлением Арбитражного суда Западно-Сибирского округа от 23.11.2021, отменено определение суда первой инстанции от 09.06.2021, отказано в удовлетворении заявления об изменении способа исполнения судебного акта. В кассационных жалобах, поданных в Верховный Суд Российской Федерации, заявители просят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 апелляционной инстанции, руководствуясь положениями статей 324 Арбитражного процессуального кодекса Российской Федерации, статьи 126 Федерального закона от 26.10.2002 № 127-ФЗ «О несостоятельности (банкротстве)», исходил из отсутствия основания для удовлетворения требований конкурного управляющего должником по заявленным основаниям, указав, что предлагаемое изменение способа исполнения судебного акта, по сути, является взысканием с ответчика убытков, что не было предметом первоначального иска.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«Строительная компания «Кедр» Дитятковской Марии Владимировне и индивидуальному предпринимателю Полянкину Андрею Геннадьевичу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