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6 марта 2022 года согласно почтовому штемпелю на конверте заявитель направил в Верховный Суд Российской Федерации кассационную жалобу на определение Арбитражного суда Республики Башкортостан от 23.03.2021, постановление Восемнадцатого арбитражного апелляционного суда от 03.09.2021 и постановление Арбитражного суда Уральского округа от 20.12.2021 по делу № А07-10103/2016.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20.12.2021, на момент обращения заявителя срок, установленный статьёй 291.2 Арбитражного процессуального кодекса Российской Федерации, истёк. Валеевым Х.Г. заявлено ходатайство о восстановлении пропущенного процессуального срока. 2 В качестве причины пропуска срока заявитель ссылается на позднее (05.01.2022) получение копии обжалуемого постановления суда округа. Вместе с тем, процессуальным законом не предусмотрено исчисление срока на обжалование с момента получения заявителем копии судебного акта. Как следует из информации, размещенной на официальном сайте арбитражных судов (www.arbitr.ru), постановление Арбитражного суда Уральского округа от 20.12.2021 было опубликовано в общедоступной базе судебных актов в отведённый срок – 21.12.2021, то есть без какой-либо задержки, в установленный срок. Также в обжалуемом судебном акте суда округа надлежащим образом разъяснён срок и порядок обжалования. При этом из обжалуемого судебного акта суда округа усматривается, что инициатором кассационного обжалования судебных актов являлся сам Валеев Х.Г., представитель которого принимал участие в судебном заседании суда округа. Таким образом, учитывая, что каких-либо доказательств обратного не предоставлено, заявитель доподлинно знал о состоявшихся судебных актах, был надлежащим образом уведомлен о порядке и сроках обжалования судебных актов и имел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заявитель, как лицо, участвующее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статьей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Валеева Халила Галиевича о восстановлении пропущенного процессуального срока отказать. Кассационную жалобу Валеева Халила Галиевича на определение Арбитражного суда Республики Башкортостан от 23.03.2021, постановление Восемнадцатого арбитражного апелляционного суда от 03.09.2021 и постановление Арбитражного суда Уральского округа от 20.12.2021 по делу № А07-10103/2016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