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«БашПромКомплект-М» (далее – Общество) обратилось в Арбитражный суд с иском к участнику и директору общества с ограниченной ответственностью «Трансгидромаш» (далее – Компания) Паку Евгению Леонидовичу о взыскании в порядке субсидиарной ответственности 600 000 рублей. Решением Арбитражного суда Оренбургской области от 05.04.2021, оставленным без изменения постановлением Восемнадцатого арбитражного апелляционного суда от 02.08.2021 и постановлением Арбитражного суда Уральского округа от 21.12.2021,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данном случае бремя доказывания правомерности действий контролировавших Компанию лиц и отсутствия причинно-следственной связи между указанными действиями и 2 невозможностью исполнения обязательств перед кредиторами должно быть возложено на ответчика.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Пак Е.Л. являлся генеральным директором и единственным участником Компании, что подтверждается выпиской из Единого государственного реестра юридических лиц (далее – ЕГРЮЛ). Между Компанией (поставщик) и Обществом (покупатель) заключен договор поставки от 29.11.2017 № 06/03/17, по условиям которого поставщик обязуется в течение срока действия договора поставлять, а покупатель принимать и оплачивать продукцию, согласно ассортиментному перечню поставщика. Во исполнение условий договора поставки Обществом перечислено Компании 600 000 рублей, что подтверждается платежным поручением от 12.01.2018 № 7. В свою очередь, Компания свои обязательства по поставке продукции не исполнила. Согласно сведениям ЕГРЮЛ 10.01.2020 Компания прекратила свою деятельность в связи с исключением из ЕГРЮЛ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предпринимателей», как недействующее юридическое лицо (запись за государственным регистрационным номером 2207700085844). Общество, ссылаясь на недобросовестные и неразумные действия (бездействие) контролирующего деятельность должника лица,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53.1 Гражданского кодекса Российской Федерации (далее – Гражданский кодекс), пунктом 3.1 статьи 3 Федерального закона от 08.02.1998 № 14-ФЗ «Об обществах с ограниченной ответственностью»,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не установив недобросовестности либо неразумности в действиях ответчика, повлекших неисполнение Компаний обязательств. 3 По смыслу статей 53.1,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Наличие у Компании, впоследствии исключенной из ЕГРЮЛ, неисполненного обязательства, само по себе не может являться бесспорным доказательством вины ответчика. Судами также учтено не направление истцом в регистрирующий орган заявления в порядке, установленном пунктом 4 статьи 21.1 Федерального закона от 08.08.2001 № 129-ФЗ «О государственной регистрации юридических лиц и индивидуальных предпринимателей», с возражениями относительно исключения Компании из ЕГРЮЛ.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«БашПромКомплект-М»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