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Республики Крым от 13.04.2021, постановление Двадцать Первого арбитражного апелляционного суда от 28.06.2021 и постановление Арбитражного суда Центрального округа от 25.10.2020 по делу № А83-12920/2020 восстановить.Судья Верховного Суда Российской Федерации Н.С. Чучунова Суд: Верховный Суд РФ (подробнее) Истцы: ИП Салех Ольга Викторовна (подробнее) Ответчики: Администрация Симферопольского района Республики Крым (подробнее) Глава Администрации Симферопольского района Алексанов Д.С. (подробнее) Иные лица: ГУП РК "Крымэнерго"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