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Смолик Светлана Петровна (далее - Смолик С.П.) обратилась в Арбитражный суд Приморского края с иском, уточненным в порядке статьи 49 Арбитражного процессуального кодекса Российской Федерации, к обществу с ограниченной ответственностью «Приморские коммунальные системы» (далее - общество) о взыскании 1 500 000 руб. неосновательного обогащения, 52 970 руб. 53 коп. процентов за пользование чужими денежными средствами, начисленных за период с 12.11.2020 по 01.12.2020, процентов за период с 02.12.2020 по день фактической оплаты задолженности. Решением Арбитражного суда Приморского края от 30.03.2021 исковые требования удовлетворены. Определением от 28.04.2021 Арбитражный суд Приморского края удовлетворил ходатайство индивидуального предпринимателя Смолика Михаила Юрьевича (далее – Смолик М.Ю.) о процессуальном правопреемстве, произвел замену истца - Смолик С.П. на правопреемника Смолика М.Ю. 2 Постановлением Пятого арбитражного апелляционного суда от 19.07.2021 решение суда первой инстанции оставлено без изменения. Арбитражный суд Дальневосточного округа постановлением от 16.11.2021 оставил без изменения решение суда первой инстанции и постановление суда апелляционной инстанции.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Арбитражный суд Приморского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заключенный между сторонами договор от 01.10.2019 № 3 об уступке права требования признан не порождающим правовых последствий, суды первой и апелляционной инстанций пришли к выводу о том, что перечисленные Смолик С.П. по исполнение данного договора денежные средства удерживаются обществом в отсутствие правовых оснований и являются неосновательным обогащением для последнего. При таких обстоятельствах, руководствуясь статьями 395, 1102, 1107 Гражданского кодекса Российской Федерации, суды удовлетворили исковые требования,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Определением Верховного Суда Российской Федерации от 20.01.2022 обществу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3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Приморского края.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«Приморские коммунальные системы»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«Приморские коммунальные системы» в доход федерального бюджета 3000 (три тысячи) рублей государственной пошлины за подачу кассационной жалобы. Поручить Арбитражному суду Приморского края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