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Дегтяревой Евгении Сергеевны общество с ограниченной ответственностью КБ «Огни Москвы» в лице конкурсного управляющего – государственной корпорации «Агентство по страхованию вкладов» обратилось в Арбитражный суд города Москвы с требованием о включении в реестр требований кредиторов должника задолженности в размере 11 099 373 870 рублей 49 копеек. Определением Арбитражного суда города Москвы от 18.12.2020 требование кредитора признано обоснованным и включено в третью очередь реестра требований кредиторов должника. Постановлением Девятого арбитражного апелляционного суда от 09.06.2021 определение суда первой инстанции отменено и в удовлетворении заявления кредитора отказано. Арбитражный суд Московского округа постановлением от 11.10.2021 постановление суда апелляционной инстанции оставил без изменения. 2 Общество с ограниченной ответственностью КБ «Огни Москвы» в лице конкурсного управляющего – государственной корпорации «Агентство по страхованию вкладов»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Письмом судьи Верховного Суда Российской Федерации от 01.02.2022 дело истребовано из Арбитражного суда города Москвы для проверки доводов жалобы с его материалами.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с материалами истребованного дела, не установлено. Рассматривая спор, суд апелляционной инстанции, оценив представленные доказательства по правилам статьи 71 Арбитражного процессуального кодекса Российской Федерации, руководствуясь статьями 71, 100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положениями статей 361, 363, 367 Гражданского кодекса Российской Федерации, пришел к выводу об отсутствии оснований для включения требования банка в реестр требований кредиторов должника – поручителя.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3 Доводы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КБ «Огни Москвы» в лице конкурсного управляющего – государственной корпорации «Агентство по страхованию вкладов»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