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участник долевого строительства – ФИО1 обратился в суд с заявлением об исключении из конкурсной массы должника нежилого помещения № 2223 общей площадью 75,9 кв. м. в виде 7590/2649900 долей в праве собственности на объект незавершенного строительства – жилой дом № 6-8 (по генплану) со встроенно-пристроенными административно-торговыми помещениями, подземной автостоянкой, встроенной трансформаторной подстанцией, расположенный на земельном участке площадью 6551 квадратный метр, с кадастровым номером 52:18:0070037:2005. Определением Арбитражного суда Нижегородской области от 23.10.2019, оставленным без изменения постановлениями Первого арбитражного апелляционного суда от 22.01.2020 и Арбитражного суда Волго-Вятского округа от 19.05.2020,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акты, принять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131 и 201.1 Федерального закона от 26.10.2002 № 127-ФЗ «О несостоятельности (банкротстве)», пришли к выводу об отсутствии правовых оснований для исключения имущества из конкурсной массы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суда округа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гордеева валентина александровна (подробнее) игунов николай иванович (подробнее) Муниципальное казенное учреждение "Административно-техническая инспекция города Нижнего Новгорода" (подробнее) ОАО "Нижегородский водоканал" (подробнее) Ответчики: ООО "КвартСтрой-НН" (подробнее) Иные лица: Калинин О.Г. (представитель Кутаренко А.В.) (подробнее) МКУ "Административно-техническая инспекция по благоустройству города Нижнего Новгорода" (подробнее) ООО КУ "Кварстрой-НН" Пушнова Е.С. (подробнее) ШУСТОВ АНДРЕЙ ПЕТРОВИЧ (подробнее) Судьи дела: Корнелюк Е.С. (судья) (подробнее) Последние документы по делу: Определение от 16 марта 2022 г. по делу № А43-47351/2018 Определение от 16 июля 2021 г. по делу № А43-47351/2018 Определение от 17 сентября 2020 г. по делу № А43-47351/2018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