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по надзору в сфере связи, информационных технологий и массовых коммуникаций по Южному федеральному округу (далее – административный орган) обратилось в Арбитражный суд Республики Адыгея с заявлением о привлечении акционерного общества «Почта России» (далее – общество) к административной ответственности, предусмотренной частью 3 статьи 14.1 Кодекса Российской Федерации об административных правонарушениях (далее – КоАП РФ). Решением Арбитражного суда Республики Адыгея от 30.06.2021, оставленным без изменения постановлением Пятнадцатого арбитражного 2 апелляционного суда от 19.08.2021, общество привлечено к административной ответственности, предусмотренной частью 3 статьи 14.1 КоАП РФ, с назначением наказания в виде административного штрафа в размере 30 000 рублей. Арбитражный суд Северо-Кавказского округа постановлением от 25.10.2021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административному органу в удовлетворении заявления. Письмом судьи Верховного Суда Российской Федерации от 24.01.2022 были истребованы материалы дела из Арбитражного суда Республики Адыгея.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выявив 31.03.2021 факт необеспечения обществом сохранности почтового отправления, принятого от пользователя услуг почтовой связи, административный орган составил в отношении общества протокол от 06.04.2021 об административном правонарушении, ответственность за которое установлена частью 3 статьи 14.1 КоАП РФ, и обратился в арбитражный суд с настоящим заявлением о привлечении общества к указанной административной ответственности. Оценив представленные в материалы дела доказательства с учетом установленных фактических обстоятельств дела, связанных с пересылкой обществом спорного почтового отправления, признав доказанным факт несоблюдения обществом обязанности по обеспечению сохранности почтового отправления, суды пришли к выводу о наличии в действиях общества состава 3 административного правонарушения, ответственность за которое установлена частью 3 статьи 14.1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привлекли общество к административной ответственности, предусмотренной частью 3 статьи 14.1 КоАП РФ, назначив наказание в виде административного штрафа в размере 30 000 рублей. Нарушения срока давности привлечения общества к административной ответственности суды не установили.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обществом вмененного правонарушения и соблюдением административным органом срока давности привлечения к административной ответственности. Как следует из материалов дела и установлено судами, обществу вменяется несоблюдение обязанности по обеспечению сохранности почтового отправления. При этом акт от 03.02.2021 по ф.51 составлен о выявлении при вскрытии мешка пересылаемых РПО отсутствия в нем спорного почтового отправления. Указанным актом спорное почтовое отправление не признано утраченным. Доказательств того, что на основании указанного акта по ф.51 с зафиксированным расхождением о данных пересылаемых РПО (отсутствие в пересылке спорного почтового отправления) было проведено служебное расследование, по итогам которого спорное почтовое отправление признано обществом утраченным, о чем внесены соответствующие сведения в учетные данные информационной системы объекта почтовой связи, обществом не представлено, также как и не представлено доказательств того, что факт утраты спорного почтового отправления признан обществом в установленном порядке ранее, чем административный орган выявил необеспечение обществом сохранности спорного почтового отправления. Судебная практика, на которую ссылается общество в своей кассационной жалобе, касается иных фактических обстоятельств.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4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