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21.06.2021, оставленным без изменения постановлением Семнадцатого арбитражного 2 апелляционного суда от 24.08.2021, в удовлетворении заявленных требований отказано. Арбитражный суд Уральского округа постановлением от 03.12.2021 оставил без изменения указанные судебные акты. Общество обратилось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с целью таможенного декларирования товара, вывозимого с таможенной территории ЕАЭС в Соединенные Штаты Америки, на Уральский таможенный пост Уральской электронной таможни 12.03.2020 декларантом подана временная (периодическая) ДТ № 10511010/120320/0040379. Общество представило в таможенный орган гарантийное обязательство от 12.03.2020 № 87 о том, что обязуется подать полную декларацию на товары в срок до 12.09.2020. Установив непредставление обществом полной декларации на товары по истечении указанного срока, таможенным органом в отношении общества 3 22.01.2021 составлен протокол об административном правонарушении, 04.02.2021 вынесено постановление о привлечении к ответственности по части 1 статьи 16.12 КоАП РФ, в виде штрафа в размере 10 000 рублей, а также представление об устранении причин и условий, способствовавших совершению административного правонарушения. Согласно части 1 статьи 16.12 КоАП РФ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влечет административную ответственность. Исследовав и оценив представленные в материалы дела доказательства в их совокупности и взаимосвязи, руководствуясь нормами КоАП РФ, Таможенного кодекса Евразийского экономического союза, Федерального закона от 03.08.2018 № 289-ФЗ «О таможенном регулировании о Российской Федерации и о внесении изменений в отдельные законодательные акты Российской Федерации», суды пришли к выводам о наличии в действиях общества состава административного правонарушения, предусмотренного частью 1 статьи 16.12 КоАП РФ, соблюдении процедуры и срока давности привлечения к административной ответственности. Оснований для квалификации нарушения в качестве малозначительного судами не выявлено. Поскольку факт совершения обществом правонарушения, ответственность за которое предусмотрена частью 1 статьи 16.12 КоАП РФ, установлен судами и подтвержден материалами дела, вынесение в отношении общества представления об устранении причин и условий, способствовавших совершению административного правонарушения, судами также признано правомерным. Ссылка заявителя кассационной жалобы на судебные акты по делу № А04-10695/2016 не может быть принята во внимание, поскольку предметом 4 рассмотрения указанного дела было не оспаривание постановления по делу об административном правонарушении, а оспаривание решения таможенного органа о начислении и взыскании сумм вывозных таможенных пошлин с иными фактическими обстоятельствами и иным предметом доказывания по делу. При этом, ссылаясь на фактический вывоз товара после установленного срока для представления полной таможенной декларации, заявитель не представил доказательств представления полной таможенной декларации до составления протокола об административном правонарушении. Доводы жалобы сводятся к переоценке доказательств и установленных судами фактических обстоятельств дела, иному толкованию положений действующего законодательства, выводы судов не опровергают и не свидетельствуют о существенных нарушениях норм материального и (или)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Таким образом,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