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Кухаренок Елены Мировны в Арбитражный суд Новосибирской области обратился финансовый управляющий имуществом должника Курочка Ирина Владимировна с заявлением о признании недействительными договоров купли-продажи от 01.10.2015 № 2 доли в размере 31/100 в праве общей долевой собственности на жилое помещение и от 02.06.20217 № 1 жилых домов, заключенных с Владимировым Михаилом Викторовичем, и применении последствий недействительности сделок. Определением Арбитражного суда Новосибирской области от 08.02.2021 заявление финансового управляющего удовлетворено. Признаны недействительными сделки должника (договоры) по отчуждению недвижимого имущества и применены последствия недействительности сделок в виде возврата в конкурсную массу должника спорных объектов недвижимости и доли в праве общей долевой собственности. 2 Установив основания, предусмотренные частью 4 статьи 270 Арбитражного процессуального кодекса Российской Федерации, арбитражный суд апелляционной инстанции перешел к рассмотрению дела по правилам, установленным для рассмотрения дела в арбитражном суде первой инстанции, и привлек к участию в споре общество с ограниченной ответственностью Специализированный застройщик «Дом-Строй Новосибирск». Финансовый управляющий уточнил требования и просил признать недействительными сделки (цепочку взаимосвязанных сделок) должника по отчуждению недвижимого имущества – договоры купли-продажи от 01.10.2015 № 2 доли в размере 31/100 в праве общей долевой собственности на жилое помещение и от 02.06.20217 № 1 жилых домов, заключенных с Владимировым М.В., а затем с ООО СЗ «ДСН», и применить последствия недействительности сделки в виде солидарного взыскания с Владимирова М.В. и ООО СЗ «ДСН» в конкурсную массу должника действительной стоимости выбывшего имущества в размере 18 000 000 рублей. Постановлением Седьмого арбитражного апелляционного суда от 21.10.2021 определение суда первой инстанции отменено. Заявление финансового управляющего удовлетворено: признана недействительной цепочка взаимосвязанных сделок должника по отчуждению недвижимого имущества и применены последствия недействительности сделок в виде солидарного взыскания с ответчиков в конкурсную массу должника действительной стоимости выбывшего имущества в размере 18 000 000 рублей. Арбитражный суд Западно-Сибирского округа постановлением от 21.12.2021 постановление суда апелляционной инстанции оставил без изменения. Общество с ограниченной ответственностью Специализированный застройщик «Дом-Строй Новосибирск» и Владимиров Михаил Викторович обратились в Судебную коллегию Верховного Суда Российской Федерации с кассационными жалобами на принятые по обособленном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3 Таких оснований для пересмотра обжалуемых судебных актов в кассационном порядке по доводам жалоб, изученным по материалам, приложенным к ним,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статьей 61.2 Федерального закона от 26.10.2002 № 127-ФЗ «О несостоятельности (банкротстве)», статьями 10, 170 Гражданского кодекса Российской Федерации, суд апелляционной инстанции пришел к выводу о том, что сделки по отчуждению имущества должника являлись частью цепочки сделок по выведению имущества в пользу конечного выгодоприобретателя – ООО СЗ «ДСН» через Владимирова В.М., контролирующего общество, охватываются общим умыслом, являются притворными сделками, фактически прикрывающими безвозмездное отчуждение имущества должника. Установив, что в силу сноса спорных объектов недвижимости их возврат в конкурсную массу должника невозможен, спорное имущество утрачено как объекты гражданских прав в результате совместных действий Владимирова М.В. и ООО СЗ «ДСН», суд апелляционной инстанции применил последствия недействительности сделок в виде солидарного взыскания с ответчиков в конкурсную массу должника действительной стоимости выбывшего имущества.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Специализированный застройщик «Дом-Строй Новосибирск» и Владимирову Михаилу Викторовичу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