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гражданина Михайлова М.А. (должника) в деле о его банкротстве введена процедура реализации имущества. Должник подал заявление об исключении из конкурсной массы квартиры, расположенной по адресу: г. Чита, ул. Выставочная, д. 20, кв. 1. Определением Арбитражного суда Забайкальского края от 17.12.2020, оставленным без изменения постановлением Четвертого арбитражного апелляционного суда от 26.04.2021 и постановлением Арбитражного суда Восточно-Сибирского округа от 09.09.2021, заявление удовлетворено. Суды установили факт проживания должника и членов его семьи в спорной квартире, отсутствие доказательств совершения должником действий в целях придания спорной квартире статуса единственного жилья, невозможность проживания должника и членов его семьи в других имеющихся у них жилых помещениях. В кассационной жалобе Минаев И.М. просит об отмене судебных актов, ссылаясь на ошибочные выводы судов об отсутствии у должника и членов его семьи права проживания в иных, фигурирующих в споре, жилых помещениях, неприменение правового подхода о возможности предоставления должнику иного жилого помещения, нарушение прав и законных интересов кредиторов. 2 Из материалов дела усматриваются и судами установлены следующие обстоятельства. В реестр должника включены требования ПАО «Сбербанк» на суммы свыше 200 млн. рублей как обеспеченные залогом и свыше 300 млн. рублей как не обеспеченные залогом. Должник с супругой и двумя несовершеннолетними детьми зарегистрирован и фактически проживает в квартире общей площадью 392, 9 кв. м., которую в рассматриваемом заявлении просит исключить из конкурсной массы. По решению Центрального районного суда г. Читы от 21.12.2020 (дело № 2-6370/2020) должнику выделена 1/2 доли в квартире общей площадью 146,2 кв. м., признанной судом совместно нажитым с бывшей супругой имуществом. За несовершеннолетним ребенком должника от нынешнего брака зарегистрировано право собственности на квартиру общей площадью 113,5 кв. м., переданную в дар нынешней супругой должника, правомерность совершения которой сделки дарения после возбуждения в отношении должника дела о банкротстве суды признали по факту приобретения подаренной квартиры до брака с должником. Выявленные судами жилые помещения, их характеристика и права на них должника и членов его семьи делают заслуживающими внимание доводы финансового управляющего об обеспеченности этих лиц другими, кроме исключенного из конкурсной массы, жилыми помещениями, отсутствии у исключенной квартиры статуса единственного жилья и несоответствии выводов судов статье 209 Гражданского кодекса Российской Федерации, статье 31 Жилищного кодекса Российской Федерации, статье 446 Гражданского процессуального кодекса Российской Федерации и ее судебному толкованию и применению, нарушении баланса прав кредиторов и должника в ситуации наличия значительных долговых обязательств. Для проверки указанных доводов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финансового управляющего Минаева И.М. на определение Арбитражного суда Забайкальского края от 17.12.2020 по делу № А78-11268/2017, постановление Четвертого арбитражного апелляционного суда от 26.04.2021 и постановление Арбитражного суда Восточно-Сибирского округа от 09.09.2021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3 Федерации на 11 апреля 2022 года в 10 часов 00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