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«Негосударственный пенсионный фонд «Мечел- Фонд» в лице ликвидатора – государственной корпорации «Агентство по страхованию вкладов» обратилось в Арбитражный суд Тульской области с иском о взыскании с общества с ограниченной ответственностью «ПартнерПортфельИнвест» 362 539 109 рублей 63 копеек задолженности по договору доверительного управления средствами пенсионных накоплений и 8 335 916 рублей 38 копеек процентов.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«Специализированная депозитарная компания «Гарант». Решением Арбитражного суда Тульской области от 22.05.2019 в удовлетворении иска отказано. Постановлением Двадцатого арбитражного апелляционного суда от 03.09.2019 решение суда первой инстанции оставлено без изменения. Арбитражный суд Центрального округа постановлением от 21.01.2020 указанные судебные акты отменил и направил дело на новое рассмотрение в Арбитражный суд Тульской области. Общество с ограниченной ответственностью «ПартнерПортфельИнвест» обратилось в Судебную коллегию по экономическим спорам Верховного Суда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по делу судебные акты и направляя дело на новое рассмотрение в суд первой инстанции с целью установления обстоятельств, имеющих значение для правильного рассмотрения дела, полного и всестороннего исследования и оценки представленных по делу доказательств, суд кассационной инстанции округа действовал в пределах полномочий, предусмотренных статьями 287 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«ПартнерПортфельИнвест»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"НПФ "Мечел-Фонд" в лице государственной корпорации "Агентство по страхованию вкладов" (подробнее) АО "НПФ "Мечел-Фонд" в лице Ликвидатора-государственной корпорации "Агентство по страхованию вкладов" (подробнее) Ответчики: ООО "ПартнерПортфельИнвест"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