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«Компания «Элайнс» обратилось в Арбитражный суд города Москвы с иском к ООО «Акцепт» о взыскании 42 144 668 рублей 60 копеек задолженности. Решением Арбитражного суда города Москвы от 11.08.2015 требования удовлетворены. Определением Арбитражного суда города Москвы от 19.10.2015 ООО «Компания «Элайнс» заменено на ООО «Сити Инвест Консалтинг». ООО «Марушкино инвест» и конкурсный управляющий ООО «Акцепт» 31.05.2021 на основании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обратились с апелляционными жалобами, в которых просили отменить решение от 11.08.2015. Постановлением Девятого арбитражного апелляционного суда от 28.07.2021 и постановлением Арбитражного суда Московского округа от 20.12.2021, решение от 11.08.2015 оставлено без изменения. 2 В кассационной жалобе, поданной в Верховный Суд Российской Федерации, заявитель просит отменить состоявшиеся по существу спора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в рамках спора А40-54371/2015 ранее уже были рассмотрены тождественные требования, в связи с чем производство по настоящему спору подлежит прекращению; на момент принятия судом первой инстанции решения на настоящему делу ООО «Компания «Элайнс» было ликвидировано.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«Компания «Элайнс» во исполнение принятых на себя обязательств по оплате векселей перечислило ООО «Акцепт» 40 053 388 рублей, что подтверждается платежными поручениями от 27.05.2014 № 135 и от 02.06.2014 № 140. Ссылаясь на то, что векселя не переданы,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395, 1102 Гражданского кодекса Российской Федерации, суды удовлетворили заявленные требования, установив, что векселя ответчиком истцу переданы не были. Оставляя решение суда первой инстанции без изменения и отклоняя доводы жалоб, суды верно исходили из того, что вступившим в законную силу определением Арбитражного суда г. Москвы от 19.10.2015 произведена на основании договора цессии от 12.05.2015процессуальная замена ООО «Компания Элайнс» на ООО «Сити Инвест Консалт»; указанный договор цессии в судебном порядке не оспаривался, доказательств его ничтожности не представлено. Вопреки утверждениям заявителя настоящее дело и дело А40-54371/2015 не тождественны. Кроме того, суд округа принял во внимание, что вступившим в законную силу определением Арбитражного суда города Москвы от 27.09.2021 по делу № А40-220350/2015 ООО «Марушкино Инвест» отказано во включении требования в реестр требований кредиторов ООО «Акцепт». Доводы кассационной жалобы не свидетельствуют о допущенных судами нарушениях норм материального и процессуального права, которые бы служили 3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«Марушкино 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