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02.06.2021, оставленным без изменения постановлением Четырнадцатого арбитражного апелляционного суда от 10.09.2021, брачный договор от 13.01.2017 с соглашениями к нему от 05.10.2017 и от 03.07.2018 признаны недействительными, восстановлен режим совместной собственности должника и его супруги Лютиковой Е.А. на жилое помещение, расположенное по адресу: Московская область, г.Мытищи, ул.Юбилейная, д.4, кв.201. Арбитражный суд Северо-Западного округа постановлением от 15.12.2021 определение от 02.06.2021 и постановление апелляционного суда от 10.09.2021 оставил без изменения. В кассационной жалобе Лютиков П.А. просит отменить судебные акты, ссылаясь на злоупотребление правом при оспаривании договора, приобретение квартиры за счет средств супруги, наличие у квартиры исполнительского 2 иммунитета, нарушение прав несовершеннолетних детей, непривлечение к участию в деле заинтересованных лиц.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изменение статуса имущества, приобретенного должником и его супругой в период брака, с целью вывода из под взыскания по имеющимся и неисполняемым обязательствам должника в качестве условий для признания сделок недействительными в силу пункта 2 статьи 61.2 Федерального закона от 26.10.2002 № 127-ФЗ «О несостоятельности (банкротстве)». Заявление подано финансовым управляющим, осуществляющим законные полномочия по формированию конкурсной массы. Реализация имущества в рассматриваемом споре не обсуждается, поэтому доводы должника о нарушении прав детей, исполнительского иммунитета и неучастии в деле заинтересованных лиц также не подлежат обсуждению как не составляющие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Лютикову П.А.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