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Московской области с иском к Инспекции Федеральной налоговой службы по г. Электростали Московской области (далее – ИФНС по г. Электростали), Управлению Судебного департамента Московской области (далее – УСД Московской области) о взыскании убытков (делу присвоен номер А41-12582/2018). Определением Арбитражного суда Московской области от 22.02.2018 исковое заявление принято к производству. В дальнейшем определением Арбитражного суда Московской области от 24.04.2018 производство по делу № А41-12582/2018 приостановлено до вступления в законную силу судебного акта по делу № А41-13270/2016. Определением Арбитражного суда Московской области от 19.11.2018 производство по делу № А41-12582/2018 возобновлено. Арбитражный суд Московской области определением от 23.01.2019 заменил ответчика – ИФНС по г. Электростали на Межрайонную инспекцию Федеральной налоговой службы № 20 по Московской области (далее – Инспекция № 20 по Московской области) и исключил УСД Московской области из числа ответчиков. Определением от 20.03.2019 Арбитражный суд Московской области привлек к участию в деле в качестве третьего лица, не заявляющего самостоятельных требований относительно предмета спора, Арбитражный суд Московской области. Определением Арбитражного суда Московской области от 20.05.2019, оставленным без изменения постановлением Десятого арбитражного апелляционного суда от 03.06.2019, дело № А41-12582/2018 на основании части 3.1 статьи 38 Арбитражного процессуального кодекса Российской Федерации (далее – АПК РФ) передано по подсудности в Арбитражный суд Тверской области. Определением Арбитражного суда Тверской области от 02.07.2019 дело принято к производству с присвоением номера А66-10165/2019. Определением от 09.10.2019 суд по ходатайству ФИО1 произвел замену ответчика по делу с Инспекции № 20 по Московской области на солидарных ответчиков – Московскую область в лице Министерства экономики и финансов Московской области и Российскую Федерацию в лице Министерства финансов Российской Федерации, а также удовлетворил ходатайство ФИО1 об изменении исковых требований, согласно которому истец просил взыскать с данных ответчиков солидарно 2 460 771 рубль 70 копеек убытков и 1 000 000 рублей в качестве компенсации морального вреда. Определениями суда от 18.12.2019, 29.01.2020, 12.03.2020 к участию в деле в качестве ответчиков со стороны Российской Федерации привлечены Федеральная налоговая служба, Министерство экономического развития Российской Федерации, Федеральная служба государственной регистрации, кадастра и картографии. Решением Арбитражного суда Тверской области от 11.01.2021, оставленным без изменения постановлением Четырнадцатого арбитражного апелляционного суда от 08.06.2021 и постановлением Арбитражного суда Северо-Западного округа от 29.10.2021,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Тверской области от 11.01.2021, постановление Четырнадцатого арбитражного апелляционного суда от 08.06.2021 и постановление Арбитражного суда Северо-Западного округа от 29.10.2021 по делу № А66-10165/2019 восстановить. Судья Верховного СудаРоссийской Федерации Н.С. Чучунова Суд: Верховный Суд РФ (подробнее) Истцы: представитель КопытоваВ.А. - Харченко В.И. (подробнее) Ответчики: в лице Министерства финансов РФ (подробнее) Минэкономразвития России (подробнее) МИФНСРоссии №20 по Московской области (подробнее) Московская область в лице Министерства экономики и финансов Московской области (подробнее) ФНС России (подробнее) Иные лица: Управление Федеральной службы государственной регистрации, кадастра и картографии по Московской области (подробнее) ФГБУ Филиалу "ФКП Росреестра" по Московской области (подробнее) Федеральная служба государственной регистрации, кадастра и картографии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