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Арбитражного суда Рязанской области от 19.05.2021, оставленным без изменения постановлением Двадцатого арбитражного апелляционного суда от 22.07.2021 и постановлением Арбитражного суда Центрального округа от 17.11.2021, исковые требования к обществу «Рэй» удовлетворены, в удовлетворении требований к обществу «Апельсин-М» отказано. В кассационной жалобе, поданной в Верховный Суд Российской Федерации, компания, ссылаясь на нарушение судами норм права,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протолковав условия заключенных между участвующими в деле лицами договора поставки и генерального договора факторингового обслуживания, руководствуясь статьями 309, 310, 486, 506, 516, 824, 830 Гражданского кодекса Российской Федерации, суды первой и апелляционной инстанций не усмотрели оснований для удовлетворения исковых требований в отношении общества «Апельсин-М», исходя из установленных обстоятельств, свидетельствующих об отсутствии у него задолженности перед истцом. Суд округа поддержал выводы судов первой и апелляционной инстанций. Выводы судов подробно мотивированы в обжалуемых судебных актах, основаны на представленных в материалы дела доказательствах и установленных на их основании фактических обстоятельствах. Приведенные в кассационной жалобе доводы аналогичны доводам, ранее заявлявшимся в судах и получившим правовую оценку, не опровергают выводы судов,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«Русская факторинговая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