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17.05.2021, оставленным без изменения постановлением Четырнадцатого арбитражного апелляционного суда от 23.08.2021, заявление удовлетворено частично, 2 арбитражный управляющий привлечен к административной ответственности по части 3 статьи 14.13 КоАП РФ и ему назначено наказание в виде штрафа в размере 35 000 рублей. Арбитражный суд Северо-Западного округа постановлением от 08.12.2021 оставил без изменения указанные судебные акты. Арбитражный управляющий обратился в Верховный Суд Российской Федерации с кассационной жалобой, в которой просит отменить принятые судебные акты судов, указывая на их незаконность и необоснованность. В соответствии с пунктом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определением Арбитражного суда Архангельской области от 04.06.2012 по делу № А05-6312/2012 в отношении общества с ограниченной ответственностью «Приозерное» (далее – общество) введена процедура банкротства. Определением Арбитражного суда Архангельской области от 08.06.2020 конкурсным управляющим утвержден Сальников А.Н. Конкурсное производство завершено определением суда от 19.01.2021. 3 Усмотрев в действиях арбитражного управляющего нарушение пункта 2 статьи 143 и пунктов 1 и 2 статьи 133 Федерального закона от 26.10.2002 № 127-ФЗ «О несостоятельности (банкротстве)» (далее – Закон о банкротстве), выразившихся в отражении неполных сведений о текущих обязательствах должника, возникающих в ходе конкурсного производства в отчетах о своей деятельности от 12.01.2020 и от 14.12.2020, а также перечислении денежных средств в погашение задолженности по текущим платежам второй очереди помимо основного счета должника, управление составило в отношении Сальникова А.Н. протокол от 10.03.2021 № 00092921 об административном правонарушении, ответственность за которое предусмотрена частью 3.1 статьи 14.13 КоАП РФ, и обратилось в арбитражный суд с заявлением о привлечении его к административной ответственности.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Часть 3.1 указанной статьи предусматривает наказание в виде дисквалификации за повторное совершение лицом правонарушения, предусмотренного частью 3 настоящей статьи. Оценив представленные доказательства в совокупности и взаимосвязи, руководствуясь положениями КоАП РФ, Закона о банкротстве, суд первой инстанции, не согласившись с квалификацией противоправного деяния по части 3.1 статьи 14.13 КоАП РФ, переквалифицировал правонарушение. При этом суд первой инстанции, признав доказанным перечисление денежных средств в погашение задолженности по текущим платежам второй очереди помимо основного счета должника, привлек арбитражного управляющего к административной ответственности по части 3 статьи 14.13 КоАП РФ, назначив 4 ему наказание в виде штрафа в размере 35 000 рублей. Суды апелляционной и кассационной инстанций согласились с данными выводами и оставил решение суда без изменения. При этом суды исходили из необоснованного привлечения арбитражного управляющего к административной ответственности по эпизоду правонарушения, касающегося неполного отражения сведений в отчетах, в связи с отсутствием нарушения в данной части. Процедура и срок давности привлечения арбитражного управляющего к административной ответственности соблюдены, наказание назначено в пределах санкции рассматриваемой статьи, оснований для применения положений статьи 2.9 КоАП РФ судами не установлено. Доводы жалобы были предметом исследования судов и получили исчерпывающую правовую оценку. Несогласие арбитражного управляющего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свидетельствуют о наличии оснований для пересмотра обжалуемых судебных актов в порядке кассационного производства. Таким образом,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5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