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Фахретдинова Таскира Закуановна и Мочалов Александр Борисович обратились в суд с заявлением о признании недействительными следующих сделок должника: заключённого с обществом с ограниченной ответственностью «Югра-консалтинг» (далее – ООО «Югра- консалтинг», правопреемник – общество с ограниченной ответственностью «ВостокСтройКапитал») договора участия в долевом строительстве многоквартирного жилого дома от 25.11.2015 № 77/Д/С/2015; заключённого между ООО «Югра-консалтинг» и обществом с ограниченной ответственностью «ДмитровМонтажГрупп» (далее – общество «ДмитровМонтажГрупп») договора уступки прав от 10.06.2016 № 1 в отношениях, регулируемых договором участия в долевом строительстве от 25.11.2015 № 77/Д/С/2015; заключённого с обществом «ДмитровМонтажГрупп» договора уступки от 10.06.2016 № 2 в отношениях, регулируемых договором участия в долевом строительстве от 25.12.2015 2 № 3/Д4.7/С/2015; заключённого с обществом «ДмитровМонтажГрупп» договора участия в долевом строительстве от 10.06.2016 № 3; по передаче векселей на общую номинальную стоимость в размере 61 406 475 рублей по акту приёма-передачи от 10.06.2016 в пользу общества «ДмитровМонтажГрупп» и по акту приёма-передачи от 19.07.2016 в пользу ООО «Югра-консалтинг»; заключённого с закрытым акционерным обществом «Сургутнефтегазбанк» (далее – банк) и обществом «ДмитровМонтажГрупп» договора перевода долга от 10.06.2016 № 1; заключённого с обществом «ДмитровМонтажГрупп» соглашения о зачёте от 10.06.2016. Просили о применении последствий недействительности сделок в виде взыскания в конкурсную массу должника действительной стоимости переданного имущества с общества «ВостокСтрой-Капитал» в размере 39 711 955 рублей, с банка – 136 908 767 рублей 70 копеек. Определением Арбитражного суда Ханты-Мансийского автономного округа – Югры от 24.03.2021, оставленным без изменения постановлениями Восьмого арбитражного апелляционного суда от 07.06.2021 и Арбитражного суда Западно-Сибирского округа от 03.11.2021,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199 Гражданского кодекса Российской Федерации, статей 61.2-61.4 Федерального закона от 26.10.2002 № 127-ФЗ «О несостоятельности (банкротстве)», установив, что в результате совершения оспариваемых сделок должник не претерпел каких-либо негативных последствий, пришли к выводу о недоказанности наличия причин для удовлетворения требований по заявленным основаниям, а также из пропуска срока исковой давности, что 3 является самостоятельным основанием для отказа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Фахретдинову Марату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