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04.05.2021, оставленным без изменения постановлением Третьего арбитражного апелляционного суда от 02.08.2021 и постановлением Арбитражного суда Восточно-Сибирского округа от 27.10.2021,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27.02.2020 обществом в Межрайонную инспекцию Федеральной налоговой службы № 1 по Республике Хакасия (далее - инспекция) представлена уточненная налоговая декларация по НДС за 1 квартал 2017 года с заявленной к возмещению суммой налога в размере 2 948 312 рублей. Кроме того, 12.03.2020 заявителем по телекоммуникационным каналам связи в инспекцию направлено заявление о возврате 2 948 312 рублей НДС за 1 квартал 2017 года, сообщением от 18.03.2020 № 23477 обществу отказано в возврате НДС. По результатам рассмотрения материалов камеральной налоговой проверки и возражений налогоплательщика инспекцией 30.07.2020 составлен акт и вынесены решение № 73 об отказе в привлечении к ответственности за совершение налогового правонарушения и решение № 4 об отказе в возмещении полностью суммы НДС, заявленной к возмещению. Не согласившись с решениями инспекции,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 (далее - Налоговый кодекс), учитывая разъяснения, изложенные в постановлении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добавленную стоимость», пришли к выводу о том, что решения налогового органа соответствуют положениям действующего законодательства и не нарушают права и законные интересы заявителя. Судебные инстанции исходили из пропуска заявителем трехлетнего срока на предъявление к вычету НДС по счетам - фактурам, выставленным заявителю в 1-3 кварталах 2016 года. Доказательств наличия объективных препятствий, не позволивших налогоплательщику заявить спорные вычеты по НДС в пределах срока, 3 предусмотренного пунктом 2 статьи 173 Налогового кодекса, заявителем не представлено. Существенных нарушений процедуры принятия оспоренных ненормативных правовых актов судами не установлено.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«Аршановское»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