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24.03.2021, оставленным без изменения постановлениями Первого арбитражного апелляционного суда от 11.06.2021 и Арбитражного суда Волго-Вятского округа от 09.11.2021, исковые требования удовлетворены частично, с ПАО СК «Росгосстрах» в пользу предпринимателя взысканы страховое возмещение в размере 76 800 рублей, неустойка в размере 75 000 рублей, неустойка из расчета 76 800 рублей, начиная с 01.02.2020, исходя из 0,3% за каждый день просрочки по день фактического исполнения обязательства, расходы по оплате услуг оценщика в размере 8 000 рублей, расходы по оплате услуг курьера в размере 600 рублей, распределены судебные издержки. В удовлетворении остальной части иска отказано. В кассационной жалобе, поданной в Верховный Суд Российской Федерации, ПАО СК «Росгосстрах»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результате дорожно-транспортного происшествия был поврежден автомобиль предпринимателя (потерпевший), застрахованный в ПАО СК «Росгосстрах» (страховщик) по договору обязательного страхования автогражданской ответственности. Потерпевший обратился к страховщику с заявлением о страховом событии в порядке прямого возмещения убытков, указав, что автомобиль не может быть представлен на осмотр по месту нахождения страховщика в связи с характером и особенностями его повреждений, сообщив о месте нахождения транспортного средства, а также предложив страховщику осмотреть автомобиль в течение пяти рабочих дней с 26.12.2016 по 30.12.2016 по месту его нахождения. В связи с непредставлением предпринимателем всех необходимых документов и автомобиля на осмотр страховщик в выплате страхового возмещения отказал. Проведя независимую экспертизу поврежденного транспортного средства, предприниматель направил в адрес страховщика заявление о выплате страхового возмещения (сумма ущерба с учетом износа составила 137 300 рублей). Оставление заявления о выплате страхового возмещения без удовлетворения послужило основанием для обращения предпринимателя в арбитражный суд. Исследовав и оценив представленные в материалы дела доказательства, в том числе заключение судебной экспертизы, руководствуясь положениями статей 165.1 , 931 , 1064 , 1079 Гражданского кодекса Российской Федерации, Федерального закона от 25.04.2002 № 40-ФЗ «Об обязательном страховании гражданской ответственности владельцев транспортных средств», разъяснениями Пленума Высшего Арбитражного Суда Российской Федерации, изложенными в постановлениях от 26.12.2017 № 58 «О применении судами законодательства об обязательном страховании гражданской ответственности владельцев транспортных средств»,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наличии оснований для частичного удовлетворения иска. Судебные инстанции исходили из того, что страховщик ненадлежащим образом исполнил обязательство по выплате страхового возмещения, в связи с чем также признали обоснованным требование о взыскании неустойки за несоблюдение срока осуществления страховой выплаты или возмещения причиненного вреда в натуре, усмотрев основания для применения положений статьи 333 Гражданского кодекса Российской Федерации в части взыскания неустойки по день фактического исполнения обязательств (размер неустойки снижен, начиная с 01.02.2020 исходя из ставки 0,3 процента по день фактической выплаты страхового возмещения). При исследовании обстоятельств дела установлено, что с заявлением о возмещении убытков истцом представлены все документы, необходимые для выплаты страхового возмещения; оснований для освобождения страховщика от уплаты неустойки не установлено. Доводы, изложенные в кассационной жалобе, повторяют позицию ПАО СК «Росгосстрах» по спору, являлись предметом рассмотрения судов, не опровергают их выводы и не подтверждают существенного нарушения норм материального и процессуального права, повлиявших на исход дела. Несогласие заявителя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Страховая компания «Росгосстрах»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Соколова татьяна Юрьевна (подробнее) Ответчики: ПАО СК "Росгосстрах" (подробнее) ПАО СТРАХОВАЯ КОМПАНИЯ "РОСГОССТРАХ" (подробнее) Судебная практика по: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