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25.05.2021, оставленным без изменения постановлением Девятого арбитражного апелляционного суда от 16.08.2021 и постановлением Арбитражного суда Московского округа от 25.11.2021,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14.08.2020 обратилось в Росприроднадзор с заявлением о проведении государственной экологической экспертизы проектной документации объекта «Спальный корпус на территории санаторного комплекса по ул. Декабристов. 78 Б» на земельном участке с кадастровым номером 23:49:0123018:2. Письмом от 09.02.2021 № МК-05-01-35/3510 «О государственной экологической экспертизе» Росприроднадзор сообщил о том, что заявление общества о проведении государственной экологической экспертизы проектной документации объекта на основании приказа Росприроднадзора от 29.09.2010 № 283 «О полномочиях Росприроднадзора и его территориальных органов в соответствии с Постановлением Правительства Российской Федерации от 13 сентября 2010 г. № 717» направлено для рассмотрения в Южное межрегиональное управление Росприроднадзора. Согласно полученным данным из Южного межрегионального управления Росприроднадзора проектная документация объекта - материалы, предоставленные на государственную экологическую экспертизу, возвращены обществу уведомлением от 02.09.2020 № РМ07-14472. Полагая, что действия Росприроднадзора нарушают права и законные интересы,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Федерального закона от 02.05.2006 № 59-ФЗ «О порядке рассмотрения обращений граждан Российской Федерации», Положением о Федеральной службе по надзору в сфере природопользования, утвержденным Постановлением Правительства Российской Федерации от 30.07.2004 № 400, Административным регламентом Росприроднадзора, утвержденным приказом от 31.07.2020 № 923, пришел к выводу о том, что письмо Росприроднадзора не нарушает права и законные интересы общества, с чем согласились суды апелляционной инстанции и округа. Судебные инстанции исходили из того, что оспариваемое письмо не является отказом в предоставлении государственной услуги и носит информационный характер.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судов, не свидетельствуют о нарушении судами норм материального и процессуального права, повлиявших на исход дела. Указанные доводы общества основаны на несогласии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«Механические заводы по обработке цветных металлов»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"Механические заводы по обработке цветных металлов" (подробнее) Ответчики: Росприроднадзор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