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Петров Илья Евгеньевич обратился в суд с заявлением о признании недействительными сделок по перечислению должником в пользу общества денежных средств в совокупном размере 649 463 рубля 80 копеек, применении последствий недействительности сделок. Определением Арбитражного суда Тульской области от 28.12.2020 в удовлетворении заявления отказано. Постановлением Двадцатого арбитражного апелляционного суда от 28.09.2021, оставленным без изменения постановлением Арбитражного суда Центрального округа от 23.12.2021, данное определение отменено. Заявление удовлетворено в части признания недействительными перечислений денежных средств в общей сумме 101 000 рублей платёжными поручениями № 3 и № 2 от 23.07.2019, применения последствий недействительности данных перечислений.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пунктами 1 и 3 статьи 61.3, статьями 61.4, 134 Федерального закона от 26.10.2002 № 127-ФЗ «О несостоятельности (банкротстве)», пунктами 13, 15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признали недействительными часть платежей по исполнению реестровых обязательств, совершённых за месяц до принятия заявления о признании должника банкротом в пользу общества, получившего предпочтительное удовлетворение своих требований. Отказывая в остальной части заявленных требований, суды исходили из того, что остальными платежами погашены текущие обязательства, на дату их перечисления иных текущих обязательств с приоритетом в погашении у должника не имелось.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«Металлторг»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