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Гришаевой Людмилы Петровны Арбитражным судом Свердловской области рассмотрен объединенный спор по заявлению финансового управляющего имуществом должника Морозова Алексея Николаевича об определении процентов по вознаграждению финансового управляющего и заявлению должника об отказе в вознаграждении финансовому управляющему, отстранении его от участия в деле, вынесении частного определения за противоправные действия, направленные на преднамеренное банкротство залогодателя. Определением Арбитражного суда Свердловской области от 21.05.2021 заявление финансового управляющего удовлетворено: установлена сумма процентов по вознаграждению в размере 274 176 рублей; в удовлетворении заявления должника отказано. Постановлением Семнадцатого арбитражного апелляционного суда от 18.08.2021 определение суда первой инстанции оставлено без изменения. 2 Арбитражный суд Уральского округа постановлением от 19.11.2021 указанные судебные акты оставил без изменения. Гришаева Людмила Петровна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Удовлетворяя заявление финансового управляющего, суды руководствовались пунктами 3 и 4 статьи 213.9, пунктами 1, 3 и 17 статьи 20.6 Федерального закона от 26.10.2002 № 127-ФЗ «О несостоятельности (банкротстве)» и исходили из результатов реализации имущества должника, проверив представленный финансовым управляющим расчет и признав его правильным, не установив оснований для исключения процентной части вознаграждения финансового управляющего. При этом судами учтено, что в рамках дела о банкротстве должником оспаривалось Положение о продаже имущества должника, в удовлетворении данного требования судами отказано, каких-либо конкретных допущенных финансовым управляющим нарушениях процедуры реализации имущества должника в рамках того порядка, который установлен Федеральным законом «О несостоятельности (банкротстве)» и Положением о продаже имущества должника, в данном споре не приведено, а позиция должника сводится к несогласию с тем, что требования АО «Банк Интеза» являются залоговыми и подлежат удовлетворению за счет реализации предмета залога – квартиры, тогда как статус залогового кредитора АО «Банк Интеза» установлен вступившим в законную силу судебным актом. 3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основаны на неверном толковании заявителем норм материального права.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Гришаевой Людмиле Петровне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