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«Строительная компания «ПРОЕКТ» удовлетворить. Предоставить обществу с ограниченной ответственностью «Строительная компания «ПРОЕКТ»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"СТРОИТЕЛЬНАЯ КОМПАНИЯ "ПРОЕКТ" (подробнее) Ответчики: ООО "РемСтройТрансСервис" (подробнее) Судьи дела: Чучунова Н.С. (судья) (подробнее) Последние документы по делу: Определение от 10 марта 2022 г. по делу № А41-75721/2020 Определение от 19 января 2022 г. по делу № А41-75721/2020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