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«Строй-Инвест-Лизинг» в лице конкурсного управляющего ФИО2 обратилось в Салаватский городской суд Республики Башкортостан с иском к ФИО3 об истребовании из чужого незаконного владения экскаватора Caterpillar М-315C, 2008 года выпуска. В ходе судебного разбирательства по ходатайству истца Салаватским городским судом Республики Башкортостан произведена замена ответчика на индивидуального предпринимателя ФИО1 (далее – предприниматель ФИО1); исковое заявление передано на рассмотрение в Арбитражный суд Республики Башкортостан. В ходе рассмотрения дела арбитражным судом первой инстанции истец уточнил требования в порядке, предусмотренном статьей 49 Арбитражного процессуального кодекса Российской Федерации (далее – АПК РФ), заявив об истребовании из чужого незаконного владения предпринимателя ФИО1 в пользу ООО «Строй-Инвест-Лизинг» экскаватора Caterpillar М-315С, 2008 года выпуска, цвет: желтый, коробка передач 4143020040, заводской номер машины (рамы) Н2В00713, мощность двигателя 129 лс/96 кВт, основной ведущий мост (мосты) № 4472052009/4472091005, ПСМ BE 807825 от 03.04.2010 (далее – экскаватор). К участию в деле в качестве третьих лиц, не заявляющих самостоятельных требований относительно предмета спора, привлечены ООО «Ин-Билдинг», ФИО4, Управление по технологическому и экологическому надзору Ростехнадзора по Республике Башкортостан. Решением Арбитражного суда Республики Башкортостан от 09.04.2021 заявленные требования удовлетворены путем истребования спорного транспортного средства из незаконного владения предпринимателя ФИО1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В обоснование доводов жалобы заявитель указывает на необоснованность вывод судов о недобросовестности ответчика, которым приобретено спорное имущество у ФИО3 В подтверждение своих утверждений предприниматель ФИО1 ссылается на объявление интернет-сервиса для размещения объявлений; на справку об оценке рыночной стоимости, согласно которой итоговая величина рекомендуемой цены составляет 2 600 000 рублей.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01.06.2015 между ООО «Строй-Инвест-Лизинг» (продавец) и ООО «Ин-Билдинг» (покупатель) заключен договор купли-продажи экскаватора, согласно которому стоимость транспортного средства составляет 1 200 000 рублей. Определением Арбитражного суда Нижегородской области от 25.12.2019 по делу № А43-15879/2016 в числе прочего признан недействительным договор купли-продажи экскаватора, применены последствия недействительности сделок, а именно с ООО «Ин-Билдинг» в пользу ООО «Строй-Инвест-Лизинг» взыскана рыночная стоимость транспортного средства. Между ООО «Ин-Билдинг» (продавец) и ФИО3 (покупатель) заключен договор купли-продажи экскаватора; стоимость транспортного средства составляет 600 000 рублей. Далее между ФИО3 (продавец) и предпринимателем ФИО1 (покупатель) 19.12.2019 заключен договор купли-продажи экскаватор, согласно которому стоимость транспортного средства составляет 2 350 000 рублей. В соответствии со справкой от 20.10.2020 № 118 по состоянию на 19.12.2019 рыночная стоимость экскаватора составляет 4 033 000 рублей. Ссылаясь на указанные обстоятельства, истец обратился в арбитражный суд с соответствующими требованиями. Исследовав и оценив по правилам статьи 71 АПК РФ представленные доказательства, приняв во внимание обстоятельства, установленные определением от 25.12.2019 по делу № А43-15879/2016, руководствуясь статьями 10 , 166 , 167 , 301 , 302 Гражданского кодекса Российской Федерации, разъяснениями, изложенными в постановлении Пленума Верховного Суда Российской Федерации № 10, Пленума Высшего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суды удовлетворили заявленные требования, придя к выводу, что недействительность первоначального договора купли-продажи экскаватора от 01.06.2015 исключает возникновение юридических последствий в виде возникновения права собственности на вышеназванное транспортное средство в установленном законом порядке у последующих владельцев. Разрешая вопрос о добросовестности приобретателя, и определяя круг обстоятельств, о которых он должен был знать, суды исходили из отсутствия в материалах дела документального подтверждения способа получения информации относительно продажи спорного имущества ФИО3 или публичного распространения им предложения о реализации имущества, а также доказательств возможности приобретения спорного транспортного средства на аналогичных условиях иными лицами, принимая во внимание, что экскаватор приобретен ответчиком по цене вдвое ниже рыночной (2 350 000 руб. и 4 033 000 руб. соответственно). Вопреки утверждениям предпринимателя ФИО1 факт отчуждения транспортных средств не соответствует добросовестному и осмотрительному поведению ответчика. Возмездное приобретение спорного имущества не является достаточным обстоятельством для вывода о добросовестности покупателя при совершении сделки купли-продажи. Стандарт поведения профессионального участника гражданского оборота, в том числе при купле-продаже транспортного средства, подразумевает достаточность проверки данных о собственнике транспортного средства, содержащихся в паспорте транспортного средства. Принимая во внимание разъяснения, изложенные в пункте 16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суды сочли правомерными требования истца, поскольку на дату рассмотрения спора об истребовании имущества из чужого незаконного владения он не являлся лицом, чьи нарушенные права восстановлены компенсацией действительной стоимости имущества, проданного по недействительной сделке.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Иные лица: ООО "Ин-билдинг" (подробнее) ООО "Строй-Инвест-Лизинг" (подробнее) Управление по технологическому и экологическому надзору Ростехнадзора по Республике Башкортостан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 Добросовестный приобретатель Судебная практика по применению нормы ст. 302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