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Бурнашевская Е.А. обратилась в суд с заявлением о признании недействительными сделками банковских операций по перечислению должником денежных средств обществу с ограниченной ответственностью «Управляющая компания «Шуз Концепт» на общую сумму 824 228 рублей 42 копейки и применении последствий недействительности сделок. Определением Арбитражного суда Республики Татарстан от 21.10.2020 заявление удовлетворено. Впоследствии Гилязов А.А. обратился с апелляционной жалобой на определение суда первой инстанции от 21.10.2020, заявив ходатайство о восстановлении срока подачи жалобы. Определением Шестнадцатого арбитражного апелляционного суда от 20.09.2021, оставленным без изменения постановлением Арбитражного суда Северо-Кавказского округа от 12.11.2021, отказано в восстановлении пропущенного срока, жалоба возвращена заявителю. В кассационной жалобе, поданной в Верховный Суд Российской Федерации, заявитель просит отменить указанные определение суда 2 апелляционной инстанции и постановление суда округа, направить обособленный спор в Шестнадцатый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положениями статей 259 и 264 Арбитражного процессуального кодекса Российской Федерации, указав, что Гилязов А.А. привлечён к участию в процессе по настоящему делу определением суда первой инстанции от 13.08.2019, пришёл к выводу об отсутствии уважительных причин пропуска заявителем процессуального срока на подачу жалобы (более 6 месяцев).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суда апелляционной инстанции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Гилязову Айрату Альбертовичу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