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25.03.2021 в удовлетворении первоначального иска отказано, встречный иск удовлетворен частично. Постановлением Тринадцатого арбитражного апелляционного суда от 21.07.2021 решение от 25.03.2021 изменено: первоначальный и встречный иски удовлетворены частично; в результате зачета взысканных сумм с общества «Профилактика» в пользу общества «Ювента» взыскано 86 228 рублей 25 копеек. Постановлением Арбитражного суда Северо-Западного округа от 10.11.2021 постановление Тринадцатого арбитражного апелляционного суда отменено в части распределения судебных расходов и в этой части дело направлено на новое рассмотрение в апелляционный суд. В кассационной жалобе общество «Ювента» просит об отмене судебных актов апелляционного и окружного судов, ссылаясь на переквалификацию требования, повлекшую нарушение права на представление возражений, пересмотр ранее состоявшихся выводов судов.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Вопрос о применимых к заявленным требованиям нормах права отнесен к компетенции суда и не требует обсуждения с участниками дела. Апелляционный суд, установив, что между сторонами возникли правоотношения по хранению груза, не исполненные обществом «Ювента», обязал его возместить убытки в силу статей 15 , 393 , 900 , 901 , 902 Гражданского кодекса Российской Федерации. Противоречия выводам судов по делу № А56-18697/2019 отсутствует, учитывая, что в нем рассмотрено требование, возникшее из договора на оказание транспортно-экспедиционных услуг, оплата обществом «Профилактика» которых прекратила право на удержание груза.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«Ювента»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"Профилактика" (подробнее) Ответчики: ООО "Ювента"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