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Бурнашевская Е.А. обратилась в суд с заявлением о признании недействительными сделками банковских операций по перечислению должником денежных средств обществу с ограниченной ответственностью «Торговый дом «Адонис» в размере 23 706 104 рубля 43 копейки и применении последствий недействительности сделок. Определением Арбитражного суда Республики Татарстан от 18.11.2020 заявление удовлетворено. Впоследствии Гилязов А.А. обратился с апелляционной жалобой на определение суда первой инстанции от 18.11.2020, заявив ходатайство о восстановлении срока подачи жалобы. Определением Шестнадцатого арбитражного апелляционного суда от 20.09.2021, оставленным без изменения постановлением Арбитражного суда Северо-Кавказского округа от 12.11.2021, отказано в восстановлении пропущенного срока, жалоба возвращена заявителю. В кассационной жалобе, поданной в Верховный Суд Российской Федерации, заявитель просит отменить указанные определение суда 2 апелляционной инстанции и постановление суда округа, направить обособленный спор в Шестнадцатый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апелляционный суд, руководствуясь положениями статей 259 и 264 Арбитражного процессуального кодекса Российской Федерации, указав, что Гилязов А.А. привлечён к участию в процессе по настоящему делу определением суда первой инстанции от 13.08.2019, пришёл к выводу об отсутствии уважительных причин пропуска заявителем процессуального срока на подачу жалобы (более 6 месяцев).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суда апелляционной инстанции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Гилязову Айрату Альбертовичу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