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17.02.2021, оставленным без изменения постановлением Девятого арбитражного апелляционного суда от 21.06.2021, заявленные требования удовлетворены. Арбитражный суд Московского округа постановлением от 16.11.2021 названные судебные акты отменил, дело направил на новое рассмотрение в Арбитражный суд города Москвы. В кассационной жалобе ОАО «РЖД»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заявления АО «Концерн Росэнергоатом» о наличии в действиях ОАО «РЖД» признаков нарушения антимонопольного законодательства, выразившегося в навязывании невыгодных условий договора на подачу и уборку вагонов путем указания в проекте договора на эксплуатацию железнодорожного пути необщего пользования АО «Концерн Росэнергоатом», в частности, условия о взимании ежесуточной платы за пользование путями необщего пользования при отсутствии фактического оказания услуг по подаче и уборке вагонов на станции Аселье Московской железной дороги, антимонопольным органом выдано предупреждение. Неисполнение предупреждения послужило основанием для вынесения антимонопольным органом решения, которым ОАО «РЖД» признано нарушившим пункт 3 части 1 статьи 10 Федерального закона от 26.07.2006 № 135-ФЗ «О защите конкуренции» (далее - Закон о защите конкуренции), что выразилось в злоупотреблении доминирующим положением на рынке услуг железнодорожных перевозок в границах Российской Федерации, что могло привести к ущемлению интересов концерна. Во исполнение принятого решения обществу выдано предписание об устранении выявленного нарушения. Не согласившись с ненормативными правовыми актами антимонопольного органа, ОАО «РЖД» обратилось в арбитражный суд. Удовлетворяя заявленные требования, суды первой и апелляционной инстанций пришли к выводу о том, что решение и предписание управления не соответствуют положениям действующего законодательства, нарушают права и законные интересы заявителя. Судебные инстанции исходили из доказанности обществом отсутствия действий по принуждению контрагента заключить договор на условиях перевозчика, отметив, что ежесуточное взимание платы за использование железнодорожного пути необщего пользования, принадлежащего ОАО «РЖД», не привязанное к количеству выходов локомотива, обусловлено необходимостью содержать и поддерживать железнодорожный путь в надлежащем состоянии. Отменяя судебные акты и направляя дело на новое рассмотрение, суд округа пришел к выводу о неполном установлении судами всех значимых обстоятельств по делу, указав, что суды не исследовали вопрос экономической обоснованности требуемой ежесуточной платы, несения ОАО «РЖД» реальных затрат на содержание путей необщего пользования, в том числе участка путей, используемого концерном, не проверили доводы о нарушении баланса интересов сторон и расчеты взыскиваемой по договору платы.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«Российские железные дороги»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ОАО "Российские железные дороги" (подробнее) Ответчики: Управление Федеральной антимонопольной службы по г. Москве (подробнее) Иные лица: Смоленская АЭС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