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26.02.2022 подает кассационную жалобу на судебные акты по делу № А41-9217/2021 с ходатайством о восстановлении срока на обжалование. Срок на подачу кассационной жалобы заявитель считает пропущенным из-за ожидания запрошенных копий обжалуемых судебных актов. Согласно части 1 статьи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принятого по делу судебного акта.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 и с этого момента доступно для ознакомления. Текст постановления Арбитражного суда Московского округа от 14.12.2021 согласно картотеке арбитражных дел сайта http://kad.arbitr.ru размещен в сети Интернет 15.12.2021 и с этой даты был доступен для ознакомления и при необходимости – подготовки кассационной жалобы. Официальное опубликование 15.12.2021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Кодекса, порядке. Ожидание копий судебных актов за пределами срока на кассационное обжалование не относится к обстоятельству, создающему в силу части 2 статьи 291.2 Кодекса основание для восстановления срока.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постановление Десятого арбитражного апелляционного суда от 19.08.2021 и постановление Арбитражного суда Московского округа от 14.12.2021 по делу № А41-9217/2021 Арбитражного суда Московской области. Возвратить ФИО1 кассационную жалобу. Возвратить ФИО1 из федерального бюджета 3 00 (триста) рублей государственной пошлины, уплаченной за подачу кассационной жалобы по чеку-ордеру ОПЕРУ Среднерусского банка 9040/300 ПАО Сбербанк от 21.02.2022 (операция 85). Судья Верховного Суда Российской Федерации Н.А. Ксенофонтова Суд: Верховный Суд РФ (подробнее) Истцы: ООО "Феникс" (подробнее) ПАО "МТС-Банк" (подробнее) ПАО "РОСБАНК" (подробнее) ПАО "Сбербанк" (подробнее) ПАО "Совкомбанк" (подробнее) САМОРЕГУЛИРУЕМАЯ ОРГАНИЗАЦИЯ "СОЮЗ МЕНЕДЖЕРОВ И АРБИТРАЖНЫХ УПРАВЛЯЮЩИХ"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