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19.03.2021 в удовлетворении заявления отказано. Десятый арбитражный апелляционный суд постановлением от 28.07.2021, отменив определение от 19.03.2021, признал недействительным договор купли-продажи квартиры от 27.08.2020, заключенный финансовым управляющим должника с гражданкой ФИО3, и погашенной запись в Едином государственном реестре прав на недвижимое имущество и сделок с ним о переходе права собственности к ФИО3 на квартиру, расположенную по адресу: &lt;...&gt;. Арбитражный суд Московского округа постановлением от 22.11.2021 постановление апелляционного суда от 28.07.2021 оставил без изменения. В кассационной жалобе ФИО1 просит об отмене судебных актов апелляционного и окружного судов, ссылаясь на непрекращение залогового обязательства, наличие признаков злоупотребления должником правом.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финансового управляющего о непрекращении залога опровергнуты установленными апелляционным судом передачей закладной и снятием обременения. Лицо, погасившее долг, не заявило о притязаниях на спорное имущество. Суды вменили финансовому управляющему заключение оспариваемой сделки в нарушение интересов должника и кредиторов, противоречащее требованиям статей 20, 20.2, 20.3 Федерального закона от 26.10.2002 № 127-ФЗ «О несостоятельности (банкротстве)», статей 10 , 168 Гражданского кодекса Российской Федерации. Иная оценка финансовым управляющим своих действий является субъективной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Ассоциация "Межрегиональная саморегулируемая организация профессиональных АУ" (подробнее) ИФНС РФ №13 по Московской области (подробнее) МСО ПАУ под эгидой РСПП (подробнее) ООО "ТрейгерИнвестКредит" (подробнее) ПАО "Промсвязьбанк" (подробнее) ПАО " Супер" (подробнее) Судьи дела: Ксенофонтова Н.А.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