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признании недействительной сделкой дополнительного соглашения от 26.03.2018 к соглашению от 20.07.2016 № 16/1- 20161Д об уступке права требования, заключенное между должником и обществом с ограниченной ответственностью «Алпен Тек», а также о признании недействительной сделкой прекращение залога (ипотеки) на основании договора залога недвижимого имущества от 20.07.2017 № 215/16Ц. Определением Арбитражного суда Самарской области от 24.10.2020, оставленным без изменения постановлениями Одиннадцатого арбитражного апелляционного суда от 16.12.2020 и Арбитражного суда Поволжского округа от 29.03.2021, заявление удовлетворено, применены последствия недействительности сделок в виде восстановления прав должника как залогодержателя по договору залога недвижимого имущества от 20.07.2017 № 215/16Ц. В кассационной жалобе, поданной в Верховный Суд Российской Федерации, заявитель просит отменить указанные судебные акты, отказать в удовлетворении заявления.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пункта 2 статьи 61.2 и статьи 61.6 Федерального закона от 26.10.2002 № 127-ФЗ «О несостоятельности (банкротстве)», установив совершение оспариваемых сделок заинтересованными лицами в пределах периода подозрительности при наличии признаков несостоятельности должника в отсутствие встречного исполнения, а также надлежащих доказательств экономической целесообразности, пришли к выводу о совершении сделок с целью причинения вреда имущественным правам кредиторов должника и, как следствие, об обоснованности заявления, правомерно применив последствия недействительности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«Содействие»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