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02.06.2021, оставленным без изменения постановлениями Пятнадцатого арбитражного апелляционного суда от 19.08.2021 и Арбитражного суда Северо-Кавказского округа от 16.11.2021,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норм процессуального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общества по вопросам правильности исчисления, своевременности уплаты налогов и сборов за период с 01.01.2015 по 31.12.2017 инспекцией вынесено оспариваемое решение, которым обществу доначислены налог на прибыль и НДС, начислены соответствующие суммы пеней и штрафа. Доначисление оспариваемым решением указанных налогов связано с выводами инспекции о том, что деятельность общества и его контрагентов в рамках договоров оказания транспортно-экспедиционных услуг носила формальный характер. Решением Управления Федеральной налоговой службы по Краснодарскому краю от 10.02.2020, вынесенным по результатам рассмотрения жалобы общества, решение налогового органа оставлено без изменения.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21 , 54.1 , 89 , 100 , 101 , 169 , 171 , 172 , 246 , 247 , 248 , 249 , 252 Налогового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правомерности произведенных инспекцией доначислений соответствующих налогов, сумм пеней и штрафа. Судебные инстанции исходили из создания обществом формального документооборота в отсутствие реальных финансово-хозяйственных отношений с контрагентами в целях получения необоснованной налоговой выгоды (деятельность всех участников цепочки направлена на достижение конечного результата – получение налогового вычета по НДС обществом в целях минимизации подлежащего уплате в бюджет налога и получения экономии в виде недоплаченного налога). При исследовании обстоятельств дела установлено, что услуги по договорам транспортно-экспедиционных услуг оказывали не спорные контрагенты, а само общество без привлечения сторонних организаций; общество располагало достаточным количеством персонала с соответствующими профессиональными навыками и должностными обязанностями для организации всего комплекса экспедиторских услуг на железнодорожном транспорте; контрагенты налогоплательщика не имели объективных возможностей для достижения результатов хозяйственных операций, в связи с отсутствием у них основных и транспортных средств, материальных и трудовых ресурсов, являлись техническими фирмами для обналичивания денежных средств, не обладали признаками правоспособности, вносили в налоговые декларации сведения, содержащие формальные признаки ведения финансово-хозяйственной деятельности (расходы максимально приближены к доходам), по требованию инспекции не представили документы по взаимоотношениям с обществом; транзитный характер движения денежных средств. Выводы судов основаны не на отдельно установленных фактах и выборочной оценке доказательств, а на результатах исследования и оценки доказательств, представленных сторонами, в их совокупности и взаимосвязи. Ссылка общества на нерассмотрение судами всех доводов налогоплательщика подлежит отклонению, поскольку не свидетельствует об отсутствии их надлежащей судебной проверки и оценки. Доводы кассационной жалобы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«ТБИ-Ф»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"ТБИ-Ф" (подробнее) Ответчики: Инспекция Федеральной налоговой службы по городу Новороссийску Краснодарского края (подробнее) ИФНС России по г. Новороссийску КК (подробнее) ИФНС РФ по гНовороссийску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