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«Бразен» обратилось в Арбитражный суд Московской области с исковым заявлением к обществу с ограниченной ответственностью «ВОДОКАНАЛСЕТЬ» (далее - водоканал) о взыскании 117 696 143 руб. 80 коп. неотработанного аванса по договору подряда от 15.12.2017 № БОС-МС-01/2017, 4 200 784 руб. 97 коп. процентов за пользование чужими денежными средствами по состоянию на 24.12.2018 и по день фактического исполнения обязательства по оплате, 84 604 145 руб. 99 коп. пеней, а также штрафов за не исполнение обязанностей, согласно пунктам договора. Водоканал предъявил встречный иск о взыскании с общества с ограниченной ответственностью «Бразен» задолженности по оплате за выполненные работы в размере 28 988 287 руб. 06 коп., пеней в размере 913 614 руб. 18 коп. Решением Арбитражного суда Московской области от 21.06.2019 первоначальные исковые требования удовлетворены в полном объеме, в удовлетворении встречного иска отказано. Определением Десятого арбитражного апелляционного суда от 10.02.2021 произведена замена истца по первоначальному иску в порядке процессуального правопреемства с общества с ограниченной ответственностью «Бразен» на общество с ограниченной ответственностью «МИП-Строй № 1» в связи с заключением договора цессии от 03.12.2020 № 03122020. Определением Десятого арбитражного апелляционного суда от 13.10.2021 принят отказ водоканала от апелляционной жалобы, производство по апелляционной жалобе прекращено. Общество с ограниченной ответственностью «Весна» (далее – общество) – лицо, не участвующее в деле, обратилось в Арбитражный суд Московского округа с кассационной жалобой на указанное определение. Постановлением Арбитражного суда Московского округа от 02.12.2021 определение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 как принятые с нарушением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Принимая отказ водоканала от апелляционной жалобы и прекращая производство по ней, апелляционный суд руководствовался положениями статей 49 , 265 Арбитражного процессуального кодекса Российской Федерации и исходил из того, что отказ водоканала от жалобы заявлен уполномоченным лицом, не противоречит закону и не нарушает прав других лиц. Суд округа поддержал выводы апелляционного суда, отклонив доводы общества о нарушении его прав принятым судом отказом от жалобы. Доводы кассационной жалобы не подтверждают существенных нарушений судами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«Весна»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Арбитражный суд города Москвы (подробнее) ООО "БРАЗЕН" (подробнее) ООО "Весна" (подробнее) ООО "МИП-Строй №1" (подробнее) Ответчики: ООО "Водоканалсеть" (подробнее) Иные лица: фбу российский федеральный центр судебной экспертизы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