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Гришаевой Людмилы Петровны должник обратилась в Арбитражный суд Свердловской области с заявлением об имущественном иммунитете в отношении принадлежащей ей квартиры, отмене торгов и прекращении производства по делу о банкротстве. Определением Арбитражного суда Свердловской области от 03.05.2021 в удовлетворении заявления отказано. Постановлением Семнадцатого арбитражного апелляционного суда от 26.08.2021 определение суда первой инстанции оставлено без изменения. Арбитражный суд Уральского округа постановлением от 12.11.2021 указанные судебные акты оставил без изменения. Гришаева Людмила Петровна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заявленная к исключению из конкурсной массы двухкомнатная квартира является предметом ипотеки в пользу акционерного общества «Банк Интеза», требования которого вступившим в законную силу определением суда включены в реестр требований кредиторов должника как обеспеченные залогом данной квартиры, руководствуясь статьей 213.25 Федерального закона от 26.10.2002 № 127-ФЗ «О несостоятельности (банкротстве), статьей 446 Гражданского процессуального кодекса Российской Федерации, статьями 50, 78 Федерального закона от 16.07.1998 № 102-ФЗ «Об ипотеке (залоге недвижимости)», суды сделали вывод о том, что наличие у гражданина-должника жилого помещения, являющегося единственным пригодным для постоянного проживания помещением для него и членов его семьи, не является препятствием для обращения на него взыскания, если соответствующее жилое помещение является предметом договорной или законной ипотеки. Отказывая в удовлетворении заявления должника в части требования об отмене торгов, назначенных финансовым управляющим на 25.03.2021, суды исходили из того, что торги признаны несостоявшимися ввиду того, что к участию в торгах был допущен только один участник; финансовым управляющим опубликовано сообщение о заключении договора с единственным участником торгов.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3 порядке. По существу доводы жалобы основаны на неверном толковании заявителем норм материального права.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