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11.06.2021, оставленным без изменения постановлением Девятого арбитражного апелляционного суда от 24.08.2021, в удовлетворении заявленных требований отказано. 2 Постановлением Арбитражного суда Московского округа от 02.12.2021 указанные судебные акты оставлены без изменения. В кассационной жалобе общество просит отменить принятые по делу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рассмотрев обращение общества, Банк России оспоренным определением отказал в возбуждении в отношении АО «Рождествено» дела об административном правонарушении по части 1 статьи 15.19 Кодекса Российской Федерации об административных правонарушениях (далее - КоАП РФ) в связи с отсутствием достаточных данных, указывающих на наличие события административного правонарушения. Исследовав и оценив представленные в материалы дела доказательства в их совокупности и взаимосвязи, руководствуясь нормами КоАП РФ, Федерального закона от 26.12.1995 № 208-ФЗ «Об акционерных обществах», суды первой, апелляционной и кассационной инстанций пришли к выводам о законности и обоснованности определения административного органа и об отсутствии оснований для его отмены. 3 При этом суды исходили из отсутствия в обжалованных обществом действиях АО «Рождествено», выразившихся в отказе в предоставлении запрошенных заявителем (акционером) документов, нарушений законодательства, касающихся представления и раскрытия информации на финансовых рынках.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производства, в жалобе не приведено. Несогласие общества с выводами судов и с исходом судебного разбирательства, иное видение обстоятельств дела не свидетельствуют о допущенном судами нарушении.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входят. Исходя из изложенного,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