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14.06.2021, оставленным без изменения постановлениями Четырнадцатого арбитражного апелляционного суда от 22.09.2021 и Арбитражного суда Северо-Западного округа от 08.12.2021, в удовлетворении заявленного требования отказано. В кассационной жалобе учреждение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совместной с правоохранительными органами проверки отдельных вопросов финансово-хозяйственной деятельности учреждения за 2019-2020 годы счетной палатой вынесено предписание, согласно которому на учреждение возложена обязанность принять меры по устранению выявленных недостатков и нарушений законодательства и иных нормативных правовых актов Российской Федерации путем возврата в областной бюджет ущерба, причиненного нецелевым использованием средств субсидии на выполнение государственного задания в размере 1 841 442 рублей 10 копеек (пункт 2.1). Считая представление в указанной части незаконным и нарушающим его права и законные интересы, учреждение обратилось в арбитражный суд с заявлением о признании его недействительным. Исследовав и оценив представленные в материалы дела доказательства, руководствуясь положениями Бюджетного кодекса Российской Федерации, Трудового кодекса Российской Федерации, Отраслевым примерным положением об оплате труда в государственных бюджетных и автономных учреждениях Архангельской области в сфере образования, утвержденным постановлением Правительства Архангельской области от 03.07.2012 № 295-пп, суды пришли к выводу об отсутствии оснований для удовлетворения заявленного требования. Судебные инстанции исходили из доказанности факта нецелевого использования учреждением средств субсидии, выделенной из бюджета на выполнение государственного задания, на фактически невыполненные работы, а также на компенсацию оплаты труда работникам до уровня МРОТ, обязанность по уплате которого гарантирована трудовым законодательством. Доводы учреждения, изложенные в кассационной жалобе, являлись предметом рассмотрения судов,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Архангельской области для детей-сирот и детей, оставшихся без попечения родителей «Архангельский детский дом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ГБУ Архангельской области для детей-сирот и детей, оставшихся без попечения родителей, "Архангельский детский дом №1" (подробнее) Ответчики: Контрольно-счетная палата Архангельской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