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04.05.2021, оставленным без изменения постановлением Девятого арбитражного апелляционного суда от 31.08.2021, в удовлетворении заявленных требований отказано. Постановлением Арбитражного суда Московского округа от 28.12.2021 указанные судебные акты оставлены без изменения. Общество обратилось в Верховный Суд Российской Федерации с кассационной жалобой, в которой просит указанные судебные акты отменить, ссылаясь на допущенные судами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вынесения оспариваемых постановлений о привлечении к административной ответственности послужил установленный таможенным органом факт ввоза заявителем товаров, включенных в Перечень товаров, запрещенных к ввозу на территорию Российской Федерации, утвержденный постановлением Правительства 3 Российской Федерации от 07.08.2014 № 778 «О мерах по реализации Указов Президента Российской Федерации от 06 августа 2014 года № 560, от 24 июня 2015 года № 320, от 29 июня 2016 года № 305, от 30 июня 2017 года № 293, от 12 июля 2018 года № 420» (далее – постановление Правительства РФ № 778). Решениями таможенной службы указанные постановления таможенного органа изменены: из предмета административного правонарушения исключены десерт соевый йогуртный «гранатовый» (арт. 80004715), десерт соевый йогуртный «красный апельсин» (арт. 80004371), десерт соевый йогуртный «ванильный» (арт. 80003500). Статьей 16.3 Кодекса Российской Федерации об административных правонарушениях (далее — КоАП РФ)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в материалы дела доказательства, руководствуясь положениями Таможенного кодекса ЕАЭС, постановления Правительства РФ № 778, принимая во внимание постановление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установив, что ввезенные в Российскую Федерацию спорные товары, соответствующие товарной подсубпозиции 2106 90 920 0 ТН ВЭД ЕАЭС, включены в Перечень запрещенной продукции, суды пришли к выводу о наличии в действиях общества состава административного правонарушения, ответственность за которое установлена статьей 16.3 КоАП РФ. 4 Судами также установлено, что процедура и срок давности привлечения к административной ответственности соблюдены. Доводы жалобы относительно неверной квалификации вмененного правонарушения, а также несоблюдения порядка привлечения общества к административной ответственности были предметом исследования судов и получили исчерпывающую правовую оценку. Несогласие общества с установленными судами фактическими обстоятельствами дела, оценкой доказательств, а также попытки иного толкования положений действующего законодательства выводы судов не опровергают и в силу статьи 2916 Арбитражного процессуального кодекса Российской Федерации не свидетельствуют о наличии оснований для пересмотра обжалуемых судебных актов в порядке кассационного производства. Существенных нарушений норм материального права и (или) норм процессуального права судами не допущено.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