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по настоящему делу является постановление суда округа, вступившее в законную силу 20.10.2021. Согласно части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Кассационная жалоба подана в Верховный Суд Российской Федерации посредством электронного документооборота 01.03.2022, т.е. за пределами установленного процессуальным законом двухмесячного срока. Одновременно с жалобой заявителем подано ходатайство о восстановлении пропущенного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Заявитель просит восстановить пропущенный процессуальный срок, ссылаясь на то, что арбитражный управляющий общества ранее обращался в Верховный Суд Российской Федерации с кассационной жалобой на вышеназванные судебные акты. Письмом Верховного Суда Российской Федерации от 22.12.2021 кассационная жалоба возвращена без рассмотрения по существу, поскольку к ней не приложены документы, подтверждающие уплату государственной пошлины в установленном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При настоящем обращении одновременно с кассационной жалобой и ходатайством о восстановлении срока заявителем подано ходатайство о предоставлении отсрочки уплаты государственной пошлины, в обоснование которого заявитель указывает на то, что определением Арбитражного суда Новосибирской области от 23.08.2021 по делу № А45-5920/2021 удовлетворено заявление ФИО1 о признании его несостоятельным (банкротом), введена процедура реструктуризации долгов.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Согласно статье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Руководствуясь статьями 102 , 117 , 184 , частями 1, 2 статьи 2912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ФИО1, действующего в интересах общества с ограниченной ответственностью «Строительная компания «БраНс» удовлетворить. Восстановить срок на подачу кассационной жалобы на постановление Арбитражного суда Дальневосточного округа от 20.10.2021 по делу № А28-15733/2019. Предоставить ФИО1, действующему в интересах общества с ограниченной ответственностью «Строительная компания «БраНс», отсрочку уплаты государственной пошлины в размере 3 000 рублей сроком до окончания производства в Верховном Суде Российской Федерации по кассационной жалобе. Судья Верховного Суда Российской Федерации ФИО2 Суд: Верховный Суд РФ (подробнее) Истцы: ООО "БраНс" (подробнее) Ответчики: краевое государственное казенное учреждение "Служба заказчика Министерства строительства Камчатского края (подробнее) Иные лица: Арбитражный суд Дальневосточного округа (подробнее) МЕЖРАЙОННАЯ ИНСПЕКЦИЯ ФЕДЕРАЛЬНОЙ НАЛОГОВОЙ СЛУЖБЫ №21 ПО НОВОСИБИРСКОЙ ОБЛАСТИ (подробнее) Пятый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