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2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Иваненко Ю.Г. по причине болезни кассационную жалобу следует передать другому судье.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Иваненко Ю.Г. на судью Антонову М.К. по кассационному производству № 302-ЭС22-314. И.о. председателя 3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