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«Няндомалеспром» (далее – Общество) обратилось в Арбитражный суд Республики Карелия с иском, уточненным в порядке статьи 49 Арбитражного процессуального кодекса Российской Федерации (далее – АПК РФ), к Рощупкину Павлу Валерьевичу о взыскании 12 322 000 рублей убытков.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«Астилон». Решением Арбитражного суда Республики Карелия от 11.01.2021, оставленным без изменения постановлением Тринадцатого арбитражного апелляционного суда от 26.05.2021 и постановлением Арбитражного суда Северо- Западного округа от 17.09.2021,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им доказана необходимая совокупность для взыскания убытков, а также недобросовестные действия ответчика, реализовавшего спорный актив по заниженной цене. 2 Недобросовестные действия ответчика подтверждаются судебными актами по делам № А56-88687/2009, А56-16389/2010, А56-24255/201; выводы судебных инстанций об истечении срока исковой давности по заявленным требованиям ошибочны. Также Общество обращает внимание на ряд допущенных судами процессуальных нарушений.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 по материалам истребованного дела,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Департаментом лесного комплекса Архангельской области (арендодатель) и Обществом (арендатор) заключен договор аренды лесного участка от 18.11.2008 № 553. Общество 10.12.2009 приняло решение о ликвидации в связи с недостаточной прибыльностью и нерентабельностью, назначив ликвидатором Рощупкина П.В. В дальнейшем Общество в лице ликвидатора Рощупкина П.В. и общество с ограниченной ответственностью «Архангельская лесная группа» (правопреемник) заключили соглашение 30.06.2010 о передаче прав и обязанностей по договору аренды от 18.11.2008 № 553. В соответствии с условиями указанного соглашения платежным поручением от 30.03.2011 № 44 общество с ограниченной ответственностью «Архангельская лесная группа» перечислило Обществу 100 000 рублей. Полагая, что действиями Рощупкина П.В., как ликвидатора, Обществу, основным видом деятельности которого являлось лесозаготовка, причинены убытки в размере разницы между рыночной стоимостью права аренды лесного участка и фактической ценой его отчуждения, истец обратился в арбитражный суд с соответствующими требованиями. Согласно пунктам 1, 2 статьи 15 Гражданского кодекса Российской Федерации (далее – Гражданский кодекс)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 3 В соответствии с пунктом 3 статьи 53 Гражданского кодекса лицо, которое в силу закона или учредительных документов юридического лица выступает от его имени, должно действовать в интересах представляемого им юридического лица добросовестно и разумно. Оно обязано по требованию учредителей (участников) юридического лица, если иное не предусмотрено законом или договором, возместить убытки, причиненные им юридическому лицу. Согласно пункту 2 статьи Федерального закона от 08.02.1998 № 14-ФЗ «Об обществах с ограниченной ответственностью» (далее – Закон № 14-ФЗ) члены совета директоров (наблюдательного совета) общества, единоличный исполнительный орган общества, члены коллегиального исполнительного органа общества, а равно управляющий несут ответственность перед обществом за убытки, причиненные обществу их виновными действиями (бездействием), если иные основания и размер ответственности не установлены федеральными законами. С иском о возмещении убытков, причиненных обществу членом совета директоров (наблюдательного совета) общества, единоличным исполнительным органом общества, членом коллегиального исполнительного органа общества или управляющим, вправе обратиться в суд общество или его участник (пункт 5 статьи 44 Закона № 14-ФЗ). В силу пункта 5 статьи 10 Гражданского кодекса истец должен доказать наличие обстоятельств, свидетельствующих о недобросовестности и (или) неразумности действий (бездействия) директора, повлекших неблагоприятные последствия для юридического лица (абзац 3 пункта 1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лица»). Исследовав и оценив доказательства по правилам статьи 71 Арбитражного процессуального кодекса Российской Федерации, руководствуясь названными выше положениями действующего законодательства, регулирующими спорные отношения, суды отказали в удовлетворении требований, придя к выводу об отсутствии необходимой совокупности условий для привлечения Рощупкина П.В. к гражданско-правовой ответственности в виде взыскания убытков. Ответчик на момент отчуждения права аренды не знал и не мог знать о показателях доходности и рентабельности на будущее время; доводы истца о противоправном поведении Рощупкина П.В. как ликвидатора Общества носят предположительный характер с учетом вступивших в законную силу судебных актов по делу № А26-9186/2017, которым установлено отсутствие недобросовестных и неразумных действий ответчика при исполнении обязанностей ликвидатора. Кроме того, судебные инстанции приняли во внимание отсутствие доказательств ведения Обществом деятельности в спорный период времени, а также , что на момент заключения соглашения от 30.06.2010 у истца имелась значительная задолженность по внесению арендных платежей за предыдущие периоды пользования спорным земельным участком. Повышение арендной платы с 2008 года, необходимость совершения обязательных мероприятий (обеспечение пожарной безопасности, санитарной 4 безопасности, проведение лесовосстановительных мероприятий) привели, в числе прочего, к расторжению договора № 553 по требованию арендодателя в связи с нарушением сроков внесения арендной платы (письмо от 10.08.2009 № 02-09-14/3941, уведомления от 24.06.2009 № 24, от 23.11.2009 № 58, от 03.12.2009 № 69, от 15.12.2009 № 75, уведомление от 09.10.2009 № 114). Суды пришли к выводу, что передача права аренды лесных участков Общества другому лицу по спорному соглашению о передаче прав и обязанностей по договору аренды №533 была произведена по разумной и обоснованной для истца цене -100 000 руб. Установление рыночной цены права аренды лесного участка само по себе не подтверждает наличие убытков у Общества в заявленном размере ввиду отсутствия в материалах дела доказательств, подтверждающих возможность приобретения этого права аренды на рыночных условиях третьими лицами. Вопреки утверждениям Общества, судебными актами по делам № А56-88687/2009, А56-16389/2010, А56-24255/2012 не установлены факт совершения Рощупкиным П.В. противоправных действий в качестве ликвидатора Общества. Наличие в Обществе корпоративного конфликта не свидетельствует о недобросовестности действий ликвидатора, назначенного одной из сторон данного конфликта.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«Няндомалеспром»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