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«Стандарт» (далее – общество) обратилось в Арбитражный суд города Москвы с исковым заявлением к обществу с ограниченной ответственностью «Мостоотряд-55» (далее – компания) о взыскании денежных средств в размере 2 950 628 руб. 01 коп. Решением Арбитражного суда города Москвы от 29.04.2021, оставленным без изменения постановлением Девятого арбитражного апелляционного суда от 30.06.2021, иск удовлетворен. Общество обратилось в арбитражный суд с заявлением о взыскании с компании 150 000 руб. судебных расходов на оплату услуг представителя. Определением Арбитражного суда города Москвы от 25.08.2021, оставленным без изменения постановлением Девятого арбитражного апелляционного суда от 15.10.2021 и постановлением Арбитражного суда Московского округа от 23.12.2021, с компании в пользу общества взыскано 40 000 руб. судебных расходов, в удовлетворении остальной части заявления отказано. В кассационной жалобе, поданной в Верховный Суд Российской Федерации, общество, ссылаясь на незаконность указанных судебных актов, 2 просит их отменить в части отказа в удовлетворении заявления и принять новый судебный акт об удовлетворении заявления в полном объеме.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объем выполненной представителем работы, сложившуюся в регионе стоимость юридических услуг, суд первой инстанции признал разумными и обоснованными судебные расходы общества в размере 40 000 руб. Апелляционный и окружной суды поддержали выводы суда первой инстанции. Доводы кассационной жалобы не опровергают выводы судов, направлены на переоценку фактических обстоятельств и представленных в материалы дела доказательств, не подтверждают существенных нарушений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«Стандарт»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