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Шипова Игоря Владимировича в Арбитражный суд Свердловской области обратился должник с жалобой на действия (бездействие) финансового управляющего Тебенко Евгения Алексеевича по несвоевременной выдаче денежных средств в размере прожиточного минимума, по реализации долей должника в обществах, выделенных в лот № 1 Порядка продажи имущества должника, утвержденного определением Арбитражного суда Свердловской области от 15.11.2018, и несвоевременной публикации сведений о результатах торгов. Определением Арбитражного суда Свердловской области от 01.04.2021 в удовлетворении жалобы отказано. Постановлением Семнадцатого арбитражного апелляционного суда от 21.07.2021 определение суда первой инстанции изменено; признано незаконным бездействие финансового управляющего Тебенко Е.А. по несвоевременной выплате должнику денежных средств в размере 2 прожиточного минимума; в удовлетворении жалобы в остальной части отказано. Арбитражный суд Уральского округа постановлением от 15.11.2021 постановление суда апелляционной инстанции оставил без изменения. Арбитражный управляющий Тебенко Евгений Алексеевич обратился в Судебную коллегию Верховного Суда Российской Федерации с кассационной жалобой и дополнением к ней на постановления суда апелляционной инстанции и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и дополнения к ней, изученным по материалам, приложенным к ним, не установлено. Признавая жалобу на действия (бездействие) финансового управляющего частично обоснованной, суд апелляционной инстанции руководствовался статьями 20.3, 20.4, 60, 83, 213.9 Федерального закона от 26.10.2002 № 127-ФЗ «О несостоятельности (банкротстве)» и исходил из того, что разногласия относительно выплаты должнику денежных средств в размере прожиточного минимума для трудоспособного населения в Свердловской области были рассмотрены в судебном порядке, обязанность выделять должнику ежемесячно соответствующие денежные средства определена судебным актом и подлежала исполнению с момента вынесения определения, отсутствуют доказательства того, что денежные средства в размере прожиточного минимума не могли выплачиваться должнику ежемесячно после вынесения соответствующего определения в силу их отсутствия на расчетном счете.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окружной суд пришел к выводу о соответствии выводов, содержащихся в 3 постановлении суда апелляционной инстанции, установленным фактическим обстоятельствам и имеющимся в деле доказательствам. Доводы, изложенные в кассационной жалобе, с учетом установленных фактических обстоятельств спора,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Тебенко Евгению Алексеевичу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