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05.04.2021, оставленным без изменения постановлением Двенадцатого арбитражного апелляционного суда от 21.07.2021, в удовлетворении заявленных требований отказано. Арбитражный суд Поволжского округа постановлением от 18.11.2021 оставил без изменения принятые судебные акты. Общество обратилось в Верховный Суд Российской Федерации с кассационной жалобой, в которой просит отменить судебные акты, ссылаясь на нарушения норм материального и процессуального права. Согласно пункту 1 части 7 статьи 2916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Частью 2 статьи 14.1.3 КоАП РФ предусмотрена административная ответственность за осуществление предпринимательской деятельности по управлению многоквартирными домами с нарушением лицензионных требований, за исключением случаев, предусмотренных статьей 13.19.2 настоящего Кодекса. 3 Оценив представленные доказательства, руководствуясь положениями Жилищного кодекса Российской Федерации, Положением о лицензировании предпринимательской деятельности по управлению многоквартирными домами, утвержденного постановлением Правительства Российской Федерации от 28.10.2014 № 1110, Правил и норм технической эксплуатации жилищного фонда утвержденных постановлением Госстроя России от 27.09.2003 № 170, Минимального перечня услуг и работ, необходимых для обеспечения надлежащего содержания общего имущества в многоквартирном доме, и порядке их оказания и выполнения, утвержденного постановлением Правительства Российской Федерации от 03.04.2013 № 290, Правил содержания общего имущества в многоквартирном доме, утвержденных постановлением Правительства Российской Федерации от 13.08.2006 № 491, Правилами осуществления деятельности по управлению многоквартирными домами, утвержденными постановление Правительства Российской Федерации от 15.05.2013 № 416, суды пришли к выводу о наличии в действиях общества состава правонарушения, ответственность за совершение которого предусмотрена частью 2 статьи 14.1.3 КоАП РФ, установив нарушение лицензионных требований при осуществлении деятельности по управлению многоквартирными домами, что выразилось в ненадлежащем содержании общего имущества многоквартирных домов. Признавая вину общества в совершенном правонарушении, суды не усмотрели объективных препятствий для соблюдения правил и норм, за нарушение которых предусмотрена административная ответственность. Процедура и срок давности привлечения к ответственности соблюдены. Оснований для применения статьи 2.9 КоАП РФ не установлено. Доводы жалобы были предметом исследования судов и получили исчерпывающую правовую оценку применительно к вмененному правонарушению и порядку привлечения к административной ответственности, не согласиться с которой оснований не имеется. 4 Указанные доводы сводятся к несогласию общества с установленными судами фактическими обстоятельствами дела, оценкой доказательств, иному толкованию положений действующего законодательства, что в силу статьи 291.6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