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«Чистая планета» обратилось в Арбитражный суд Брянской области с иском о взыскании с индивидуального предпринимателя ФИО1 98 547 рублей 54 копеек долга за оказанные услуги по обращению с твердыми коммунальными отходами. Решением Арбитражного суда Брянской области от 04.03.2021 иск удовлетворен. Постановлением Двадцатого арбитражного апелляционного суда от 14.07.2021 решение суда первой инстанции оставлено без изменения. Постановлением Арбитражного суда Центрального округа от 09.11.2021 указанные судебные акты оставлены без изменения. Индивидуальный предприниматель ФИО1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договор на оказание услуг по обращению с твердыми коммунальными отходами считается заключенным на условиях типового договора, расчет стоимости услуг по обращению с ТКО произведен с учетом установленного уполномоченным органом тарифа, руководствуясь положениями статей 426 , 435 , 437 , 779 , 781 Гражданского кодекса Российской Федерации, статьями 24.6, 24.7 Федерального закона от 24.06.1998 № 89-ФЗ «Об отходах производства и потребления», Правилами обращения с твердыми коммунальными (бытовыми) отходами, утвержденными постановлением Правительства Российской Федерации от 12.11.2016 № 1156, суды пришли к выводу об обоснованности иска. Доводы, изложенные в кассационной жалобе, о недоказанности факта оказания услуг приводились при рассмотрении дела, были рассмотрены судами и им дана надлежащая оценка. Эти доводы,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"Чистая планета" (подробнее) Ответчики: ИП Зубарев Виталий Альбертович (подробнее) Иные лица: Адресный стол УМВД Брянской области (подробнее) Межрайонная ИФНС России №10 по Брянской области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