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05.05.2021, оставленным без изменения постановлением Седьмого арбитражного апелляционного суда от 30.07.2021 и постановлением Арбитражного суда Западно-Сибирского округа от 18.11.2021, заявление удовлетворено. В кассационной жалобе, поданной в Верховный Суд Российской Федерации, жилищная инспекция,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товарищество осуществляет управление многоквартирным домом № 48 по улице Депутатская в городе Новосибирске. Жилищной инспекцией в период с 28.01.2021 по 09.02.2021 проведена внеплановая документарная проверка и выявлены нарушения части 9.2 статьи 156 Жилищного кодекса Российской Федерации (далее - Жилищный кодекс), пункта 44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(далее - Правила № 354), пункта 29 Правил содержания общего имущества в многоквартирном доме, утвержденных постановлением Правительства Российской Федерации от 13.08.2006 № 491 (далее - Правила № 491). По результатам проверки составлен акт от 09.02.2021 № 08-02-003/151 и выдано предписание устранить выявленные нарушения в части начисления размера платы за коммунальную услугу по электроэнергии, потребленную на общедомовые нужды за период с января 2014 года по февраль 2016 года путем осуществления начисления размера платы по нежилому помещению общества не выше объема потребления коммунальной услуги, рассчитанного исходя из норматива потребления, установленного пунктом 44 Правил № 354 (пункт 1); начисления платы за коммунальную услугу по электроэнергии, потребленную на общедомовые нужды за период с марта 2016 года по декабрь 2016 года по нежилому помещению общества путем осуществления начисления с учетом пропорционального распределения объема потребления коммунальной услуги по электроэнергии, потребленной на общедомовые нужды между всеми жилыми и нежилыми помещениями многоквартирного дома в соответствии с пунктом 44 Правил № 354 (пункт 2); начисления платы за коммунальный ресурс по электроэнергии, потребленный при содержании общего имущества в многоквартирном доме путем осуществления начисления размера платы исходя из объема потребления коммунальных ресурсов, определяемого по показаниям коллективного (общедомового) прибора учета, в соответствии с пунктом 29 Правил № 491 и частью 9.2 статьи 156 Жилищного кодекса и с учетом пропорционального распределения объема потребления коммунальной 3 услуги по электроэнергии между всеми жилыми и нежилыми помещениями многоквартирного дома (пункт 3). Не согласившись с указанными пунктами предписания, товарищество обратилось арбитражный суд. Удовлетворяя заявление, суды первой и апелляционной инстанций, исследовав и оценив представленные в материалы дела доказательства, руководствуясь положениями Жилищного кодекса, Правилами № 354, Правилами № 491, учитывая разъяснения, изложенные в Постановлении Пленума Верховного Суда Российской Федерации от 27.06.2017 № 22 «О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 пришли к выводу о том, что предписание жилищной инспекции в оспариваемой части не соответствует положениям действующего законодательства и нарушает права и законные интересы товарищества, с чем согласился суд округа. Судебные инстанции исходили из того, что оспариваемым предписанием инспекция незаконно возлагает на товарищество обязанность произвести перерасчет данной платы в том числе за период, превышающий срок исковой давности. Доводы жилищной инспекции, изложенные в жалобе, являлись предметом рассмотрения судов и им дана надлежащая правовая оценка, не опровергают выводы судов,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судами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Государственной жилищной инспекции Новосибирской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