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09.12.2020, оставленным без изменения постановлениями Девятого арбитражного апелляционного суда от 17.05.2021 и Арбитражного суда Московского округа от 08.11.2021,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(медицинская организация) и страховой медицинской организацией заключен договор на оказание и оплату медицинской помощи по обязательному медицинскому страхованию от 05.10.2017 № 129/17. В обоснование иска общество ссылается на то, что обязательство по оплате оказанных услуг за октябрь-декабрь 2017 года и декабрь 2019 года страховой медицинской организацией не исполнено, в результате чего образовалась задолженность в размере 1 158 994 рублей. Оценив представленные в материалы дела доказательства, руководствуясь положениями статей 10, 307, 309, 310, 401, 421, 779, 781 Гражданского кодекса Российской Федерации, Федерального закона от 29.11.2010 № 326-ФЗ «Об обязательном медицинском страховании в Российской Федерации», Правилами обязательного медицинского страхования, утвержденными приказом Минздрава России от 28.02.2019 № 108н, суды пришли к выводу об отсутствии оснований для удовлетворения иска. Судебные инстанции исходили из того, что действующее законодательство в сфере обязательного медицинского страхования не предоставляет страховой медицинской организации право производить оплату медицинской помощи, оказанной застрахованному лицу сверх объемов предоставления медицинской помощи, установленных для медицинской организации решением уполномоченного органа, а медицинской организации - требовать такой оплаты от страховой медицинской организации.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3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«Фрезениус Нефрокеа»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